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87AB9" w:rsidRDefault="007E1619" w:rsidP="007E1619">
      <w:pPr>
        <w:autoSpaceDE w:val="0"/>
        <w:autoSpaceDN w:val="0"/>
        <w:adjustRightInd w:val="0"/>
        <w:spacing w:after="0" w:line="240" w:lineRule="auto"/>
        <w:jc w:val="center"/>
        <w:rPr>
          <w:rFonts w:ascii="Times New Roman" w:hAnsi="Times New Roman" w:cs="Times New Roman"/>
          <w:sz w:val="28"/>
          <w:szCs w:val="28"/>
        </w:rPr>
      </w:pPr>
      <w:r w:rsidRPr="007E1619">
        <w:rPr>
          <w:rFonts w:ascii="Times New Roman" w:hAnsi="Times New Roman" w:cs="Times New Roman"/>
          <w:sz w:val="28"/>
          <w:szCs w:val="28"/>
        </w:rPr>
        <w:t xml:space="preserve">Доклад </w:t>
      </w:r>
    </w:p>
    <w:p w:rsidR="00302F89" w:rsidRPr="007E1619" w:rsidRDefault="00302F89" w:rsidP="007E1619">
      <w:pPr>
        <w:autoSpaceDE w:val="0"/>
        <w:autoSpaceDN w:val="0"/>
        <w:adjustRightInd w:val="0"/>
        <w:spacing w:after="0" w:line="240" w:lineRule="auto"/>
        <w:jc w:val="center"/>
        <w:rPr>
          <w:rFonts w:ascii="Times New Roman" w:hAnsi="Times New Roman" w:cs="Times New Roman"/>
          <w:sz w:val="28"/>
          <w:szCs w:val="28"/>
        </w:rPr>
      </w:pPr>
    </w:p>
    <w:p w:rsidR="00302F89" w:rsidRPr="00302F89" w:rsidRDefault="00302F89" w:rsidP="004B1B28">
      <w:pPr>
        <w:spacing w:after="0" w:line="240" w:lineRule="auto"/>
        <w:ind w:firstLine="567"/>
        <w:jc w:val="both"/>
        <w:rPr>
          <w:rFonts w:ascii="Times New Roman" w:hAnsi="Times New Roman" w:cs="Times New Roman"/>
          <w:sz w:val="26"/>
          <w:szCs w:val="26"/>
        </w:rPr>
      </w:pPr>
      <w:r w:rsidRPr="00302F89">
        <w:rPr>
          <w:rFonts w:ascii="Times New Roman" w:hAnsi="Times New Roman" w:cs="Times New Roman"/>
          <w:sz w:val="26"/>
          <w:szCs w:val="26"/>
        </w:rPr>
        <w:t xml:space="preserve">За </w:t>
      </w:r>
      <w:r w:rsidR="00792A72">
        <w:rPr>
          <w:rFonts w:ascii="Times New Roman" w:hAnsi="Times New Roman" w:cs="Times New Roman"/>
          <w:sz w:val="26"/>
          <w:szCs w:val="26"/>
        </w:rPr>
        <w:t>10</w:t>
      </w:r>
      <w:r w:rsidRPr="00302F89">
        <w:rPr>
          <w:rFonts w:ascii="Times New Roman" w:hAnsi="Times New Roman" w:cs="Times New Roman"/>
          <w:sz w:val="26"/>
          <w:szCs w:val="26"/>
        </w:rPr>
        <w:t xml:space="preserve"> месяцев 202</w:t>
      </w:r>
      <w:r w:rsidR="00792A72">
        <w:rPr>
          <w:rFonts w:ascii="Times New Roman" w:hAnsi="Times New Roman" w:cs="Times New Roman"/>
          <w:sz w:val="26"/>
          <w:szCs w:val="26"/>
        </w:rPr>
        <w:t>3</w:t>
      </w:r>
      <w:r w:rsidRPr="00302F89">
        <w:rPr>
          <w:rFonts w:ascii="Times New Roman" w:hAnsi="Times New Roman" w:cs="Times New Roman"/>
          <w:sz w:val="26"/>
          <w:szCs w:val="26"/>
        </w:rPr>
        <w:t xml:space="preserve"> года Управлением наложено </w:t>
      </w:r>
      <w:r w:rsidR="00792A72">
        <w:rPr>
          <w:rFonts w:ascii="Times New Roman" w:hAnsi="Times New Roman" w:cs="Times New Roman"/>
          <w:sz w:val="26"/>
          <w:szCs w:val="26"/>
        </w:rPr>
        <w:t>22</w:t>
      </w:r>
      <w:r w:rsidRPr="00302F89">
        <w:rPr>
          <w:rFonts w:ascii="Times New Roman" w:hAnsi="Times New Roman" w:cs="Times New Roman"/>
          <w:sz w:val="26"/>
          <w:szCs w:val="26"/>
        </w:rPr>
        <w:t xml:space="preserve"> штраф</w:t>
      </w:r>
      <w:r w:rsidR="00792A72">
        <w:rPr>
          <w:rFonts w:ascii="Times New Roman" w:hAnsi="Times New Roman" w:cs="Times New Roman"/>
          <w:sz w:val="26"/>
          <w:szCs w:val="26"/>
        </w:rPr>
        <w:t>а</w:t>
      </w:r>
      <w:r w:rsidRPr="00302F89">
        <w:rPr>
          <w:rFonts w:ascii="Times New Roman" w:hAnsi="Times New Roman" w:cs="Times New Roman"/>
          <w:sz w:val="26"/>
          <w:szCs w:val="26"/>
        </w:rPr>
        <w:t xml:space="preserve"> на должностных и юридических лиц за нарушение ст. 10 Закона о защите конкуренции на общую сумму </w:t>
      </w:r>
      <w:r w:rsidR="00727FEB">
        <w:rPr>
          <w:rFonts w:ascii="Times New Roman" w:hAnsi="Times New Roman" w:cs="Times New Roman"/>
          <w:sz w:val="26"/>
          <w:szCs w:val="26"/>
        </w:rPr>
        <w:t>4 млн.</w:t>
      </w:r>
      <w:r w:rsidR="00792A72">
        <w:rPr>
          <w:rFonts w:ascii="Times New Roman" w:hAnsi="Times New Roman" w:cs="Times New Roman"/>
          <w:sz w:val="26"/>
          <w:szCs w:val="26"/>
        </w:rPr>
        <w:t xml:space="preserve"> 788 </w:t>
      </w:r>
      <w:proofErr w:type="spellStart"/>
      <w:r w:rsidR="00792A72">
        <w:rPr>
          <w:rFonts w:ascii="Times New Roman" w:hAnsi="Times New Roman" w:cs="Times New Roman"/>
          <w:sz w:val="26"/>
          <w:szCs w:val="26"/>
        </w:rPr>
        <w:t>тыс.</w:t>
      </w:r>
      <w:r>
        <w:rPr>
          <w:rFonts w:ascii="Times New Roman" w:hAnsi="Times New Roman" w:cs="Times New Roman"/>
          <w:sz w:val="26"/>
          <w:szCs w:val="26"/>
        </w:rPr>
        <w:t>рублей</w:t>
      </w:r>
      <w:proofErr w:type="spellEnd"/>
      <w:r>
        <w:rPr>
          <w:rFonts w:ascii="Times New Roman" w:hAnsi="Times New Roman" w:cs="Times New Roman"/>
          <w:sz w:val="26"/>
          <w:szCs w:val="26"/>
        </w:rPr>
        <w:t>.</w:t>
      </w:r>
      <w:r w:rsidRPr="00302F89">
        <w:rPr>
          <w:rFonts w:ascii="Times New Roman" w:hAnsi="Times New Roman" w:cs="Times New Roman"/>
          <w:sz w:val="26"/>
          <w:szCs w:val="26"/>
        </w:rPr>
        <w:t xml:space="preserve"> </w:t>
      </w:r>
    </w:p>
    <w:p w:rsidR="00302F89" w:rsidRPr="00302F89" w:rsidRDefault="00302F89" w:rsidP="004B1B28">
      <w:pPr>
        <w:spacing w:after="0" w:line="240" w:lineRule="auto"/>
        <w:ind w:firstLine="567"/>
        <w:jc w:val="both"/>
        <w:rPr>
          <w:rFonts w:ascii="Times New Roman" w:hAnsi="Times New Roman" w:cs="Times New Roman"/>
          <w:sz w:val="26"/>
          <w:szCs w:val="26"/>
        </w:rPr>
      </w:pPr>
      <w:r w:rsidRPr="00302F89">
        <w:rPr>
          <w:rFonts w:ascii="Times New Roman" w:hAnsi="Times New Roman" w:cs="Times New Roman"/>
          <w:sz w:val="26"/>
          <w:szCs w:val="26"/>
        </w:rPr>
        <w:t xml:space="preserve">За нарушения ст. 9.21 КоАП РФ (нарушение правил технологического присоединения) наложено </w:t>
      </w:r>
      <w:r w:rsidR="00792A72">
        <w:rPr>
          <w:rFonts w:ascii="Times New Roman" w:hAnsi="Times New Roman" w:cs="Times New Roman"/>
          <w:sz w:val="26"/>
          <w:szCs w:val="26"/>
        </w:rPr>
        <w:t>22</w:t>
      </w:r>
      <w:r w:rsidRPr="00302F89">
        <w:rPr>
          <w:rFonts w:ascii="Times New Roman" w:hAnsi="Times New Roman" w:cs="Times New Roman"/>
          <w:sz w:val="26"/>
          <w:szCs w:val="26"/>
        </w:rPr>
        <w:t xml:space="preserve"> штраф</w:t>
      </w:r>
      <w:r w:rsidR="00792A72">
        <w:rPr>
          <w:rFonts w:ascii="Times New Roman" w:hAnsi="Times New Roman" w:cs="Times New Roman"/>
          <w:sz w:val="26"/>
          <w:szCs w:val="26"/>
        </w:rPr>
        <w:t>а</w:t>
      </w:r>
      <w:r w:rsidRPr="00302F89">
        <w:rPr>
          <w:rFonts w:ascii="Times New Roman" w:hAnsi="Times New Roman" w:cs="Times New Roman"/>
          <w:sz w:val="26"/>
          <w:szCs w:val="26"/>
        </w:rPr>
        <w:t xml:space="preserve"> на сумму </w:t>
      </w:r>
      <w:r w:rsidR="00792A72">
        <w:rPr>
          <w:rFonts w:ascii="Times New Roman" w:hAnsi="Times New Roman" w:cs="Times New Roman"/>
          <w:sz w:val="26"/>
          <w:szCs w:val="26"/>
        </w:rPr>
        <w:t>6</w:t>
      </w:r>
      <w:r w:rsidRPr="00302F89">
        <w:rPr>
          <w:rFonts w:ascii="Times New Roman" w:hAnsi="Times New Roman" w:cs="Times New Roman"/>
          <w:sz w:val="26"/>
          <w:szCs w:val="26"/>
        </w:rPr>
        <w:t xml:space="preserve"> млн. </w:t>
      </w:r>
      <w:r w:rsidR="00792A72">
        <w:rPr>
          <w:rFonts w:ascii="Times New Roman" w:hAnsi="Times New Roman" w:cs="Times New Roman"/>
          <w:sz w:val="26"/>
          <w:szCs w:val="26"/>
        </w:rPr>
        <w:t>040</w:t>
      </w:r>
      <w:r w:rsidRPr="00302F89">
        <w:rPr>
          <w:rFonts w:ascii="Times New Roman" w:hAnsi="Times New Roman" w:cs="Times New Roman"/>
          <w:sz w:val="26"/>
          <w:szCs w:val="26"/>
        </w:rPr>
        <w:t xml:space="preserve"> тыс. руб., которые выражались в нарушении сроков технологического присоединения.</w:t>
      </w:r>
    </w:p>
    <w:p w:rsidR="002256D7" w:rsidRPr="00F613DA" w:rsidRDefault="002256D7" w:rsidP="004B1B28">
      <w:pPr>
        <w:autoSpaceDE w:val="0"/>
        <w:autoSpaceDN w:val="0"/>
        <w:adjustRightInd w:val="0"/>
        <w:spacing w:after="0" w:line="240" w:lineRule="auto"/>
        <w:ind w:firstLine="539"/>
        <w:jc w:val="both"/>
        <w:rPr>
          <w:rFonts w:ascii="Times New Roman" w:hAnsi="Times New Roman" w:cs="Times New Roman"/>
          <w:bCs/>
          <w:color w:val="000000" w:themeColor="text1"/>
          <w:sz w:val="26"/>
          <w:szCs w:val="26"/>
        </w:rPr>
      </w:pPr>
      <w:r w:rsidRPr="00F613DA">
        <w:rPr>
          <w:rFonts w:ascii="Times New Roman" w:hAnsi="Times New Roman" w:cs="Times New Roman"/>
          <w:bCs/>
          <w:color w:val="000000" w:themeColor="text1"/>
          <w:sz w:val="26"/>
          <w:szCs w:val="26"/>
        </w:rPr>
        <w:t xml:space="preserve">В последние несколько лет можно наблюдать, с одной стороны, резкий рост количества обращений заявителей в сетевые организации в целях осуществления технологического присоединения, а с другой стороны, тенденцию увеличения сроков технологического присоединения и числа возбужденных антимонопольным органом административных дел по </w:t>
      </w:r>
      <w:hyperlink r:id="rId8" w:history="1">
        <w:r w:rsidRPr="00F613DA">
          <w:rPr>
            <w:rFonts w:ascii="Times New Roman" w:hAnsi="Times New Roman" w:cs="Times New Roman"/>
            <w:bCs/>
            <w:color w:val="000000" w:themeColor="text1"/>
            <w:sz w:val="26"/>
            <w:szCs w:val="26"/>
          </w:rPr>
          <w:t>ст. 9.21</w:t>
        </w:r>
      </w:hyperlink>
      <w:r w:rsidRPr="00F613DA">
        <w:rPr>
          <w:rFonts w:ascii="Times New Roman" w:hAnsi="Times New Roman" w:cs="Times New Roman"/>
          <w:bCs/>
          <w:color w:val="000000" w:themeColor="text1"/>
          <w:sz w:val="26"/>
          <w:szCs w:val="26"/>
        </w:rPr>
        <w:t xml:space="preserve"> Кодекса Российской Федерации об а</w:t>
      </w:r>
      <w:r w:rsidR="00FB59BA" w:rsidRPr="00F613DA">
        <w:rPr>
          <w:rFonts w:ascii="Times New Roman" w:hAnsi="Times New Roman" w:cs="Times New Roman"/>
          <w:bCs/>
          <w:color w:val="000000" w:themeColor="text1"/>
          <w:sz w:val="26"/>
          <w:szCs w:val="26"/>
        </w:rPr>
        <w:t>дминистративных правонарушениях</w:t>
      </w:r>
      <w:r w:rsidRPr="00F613DA">
        <w:rPr>
          <w:rFonts w:ascii="Times New Roman" w:hAnsi="Times New Roman" w:cs="Times New Roman"/>
          <w:bCs/>
          <w:color w:val="000000" w:themeColor="text1"/>
          <w:sz w:val="26"/>
          <w:szCs w:val="26"/>
        </w:rPr>
        <w:t>.</w:t>
      </w:r>
    </w:p>
    <w:p w:rsidR="009F2E07" w:rsidRDefault="00027D46" w:rsidP="004B1B2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Так</w:t>
      </w:r>
      <w:r w:rsidR="005A5D9B">
        <w:rPr>
          <w:rFonts w:ascii="Times New Roman" w:hAnsi="Times New Roman" w:cs="Times New Roman"/>
          <w:sz w:val="26"/>
          <w:szCs w:val="26"/>
        </w:rPr>
        <w:t>,</w:t>
      </w:r>
      <w:r>
        <w:rPr>
          <w:rFonts w:ascii="Times New Roman" w:hAnsi="Times New Roman" w:cs="Times New Roman"/>
          <w:sz w:val="26"/>
          <w:szCs w:val="26"/>
        </w:rPr>
        <w:t xml:space="preserve"> </w:t>
      </w:r>
      <w:r w:rsidR="005A5D9B">
        <w:rPr>
          <w:rFonts w:ascii="Times New Roman" w:hAnsi="Times New Roman" w:cs="Times New Roman"/>
          <w:sz w:val="26"/>
          <w:szCs w:val="26"/>
        </w:rPr>
        <w:t>если в 202</w:t>
      </w:r>
      <w:r w:rsidR="00792A72">
        <w:rPr>
          <w:rFonts w:ascii="Times New Roman" w:hAnsi="Times New Roman" w:cs="Times New Roman"/>
          <w:sz w:val="26"/>
          <w:szCs w:val="26"/>
        </w:rPr>
        <w:t>1</w:t>
      </w:r>
      <w:r w:rsidR="005A5D9B">
        <w:rPr>
          <w:rFonts w:ascii="Times New Roman" w:hAnsi="Times New Roman" w:cs="Times New Roman"/>
          <w:sz w:val="26"/>
          <w:szCs w:val="26"/>
        </w:rPr>
        <w:t xml:space="preserve"> году </w:t>
      </w:r>
      <w:r w:rsidR="00F613DA">
        <w:rPr>
          <w:rFonts w:ascii="Times New Roman" w:hAnsi="Times New Roman" w:cs="Times New Roman"/>
          <w:sz w:val="26"/>
          <w:szCs w:val="26"/>
        </w:rPr>
        <w:t xml:space="preserve">Астраханским УФАС России </w:t>
      </w:r>
      <w:r w:rsidR="005A5D9B">
        <w:rPr>
          <w:rFonts w:ascii="Times New Roman" w:hAnsi="Times New Roman" w:cs="Times New Roman"/>
          <w:sz w:val="26"/>
          <w:szCs w:val="26"/>
        </w:rPr>
        <w:t xml:space="preserve">было выявлено </w:t>
      </w:r>
      <w:r w:rsidR="00792A72">
        <w:rPr>
          <w:rFonts w:ascii="Times New Roman" w:hAnsi="Times New Roman" w:cs="Times New Roman"/>
          <w:sz w:val="26"/>
          <w:szCs w:val="26"/>
        </w:rPr>
        <w:t xml:space="preserve">115 </w:t>
      </w:r>
      <w:r w:rsidR="005A5D9B">
        <w:rPr>
          <w:rFonts w:ascii="Times New Roman" w:hAnsi="Times New Roman" w:cs="Times New Roman"/>
          <w:sz w:val="26"/>
          <w:szCs w:val="26"/>
        </w:rPr>
        <w:t>нарушени</w:t>
      </w:r>
      <w:r w:rsidR="00792A72">
        <w:rPr>
          <w:rFonts w:ascii="Times New Roman" w:hAnsi="Times New Roman" w:cs="Times New Roman"/>
          <w:sz w:val="26"/>
          <w:szCs w:val="26"/>
        </w:rPr>
        <w:t>й</w:t>
      </w:r>
      <w:r w:rsidR="005A5D9B">
        <w:rPr>
          <w:rFonts w:ascii="Times New Roman" w:hAnsi="Times New Roman" w:cs="Times New Roman"/>
          <w:sz w:val="26"/>
          <w:szCs w:val="26"/>
        </w:rPr>
        <w:t xml:space="preserve"> правил технологического подключения, то </w:t>
      </w:r>
      <w:r>
        <w:rPr>
          <w:rFonts w:ascii="Times New Roman" w:hAnsi="Times New Roman" w:cs="Times New Roman"/>
          <w:sz w:val="26"/>
          <w:szCs w:val="26"/>
        </w:rPr>
        <w:t>в</w:t>
      </w:r>
      <w:r w:rsidR="009F2E07">
        <w:rPr>
          <w:rFonts w:ascii="Times New Roman" w:hAnsi="Times New Roman" w:cs="Times New Roman"/>
          <w:sz w:val="26"/>
          <w:szCs w:val="26"/>
        </w:rPr>
        <w:t xml:space="preserve"> 202</w:t>
      </w:r>
      <w:r w:rsidR="00792A72">
        <w:rPr>
          <w:rFonts w:ascii="Times New Roman" w:hAnsi="Times New Roman" w:cs="Times New Roman"/>
          <w:sz w:val="26"/>
          <w:szCs w:val="26"/>
        </w:rPr>
        <w:t>2</w:t>
      </w:r>
      <w:r w:rsidR="009F2E07">
        <w:rPr>
          <w:rFonts w:ascii="Times New Roman" w:hAnsi="Times New Roman" w:cs="Times New Roman"/>
          <w:sz w:val="26"/>
          <w:szCs w:val="26"/>
        </w:rPr>
        <w:t xml:space="preserve"> году было выявлено </w:t>
      </w:r>
      <w:r w:rsidR="005A5D9B">
        <w:rPr>
          <w:rFonts w:ascii="Times New Roman" w:hAnsi="Times New Roman" w:cs="Times New Roman"/>
          <w:sz w:val="26"/>
          <w:szCs w:val="26"/>
        </w:rPr>
        <w:t xml:space="preserve">уже </w:t>
      </w:r>
      <w:r w:rsidR="00792A72">
        <w:rPr>
          <w:rFonts w:ascii="Times New Roman" w:hAnsi="Times New Roman" w:cs="Times New Roman"/>
          <w:sz w:val="26"/>
          <w:szCs w:val="26"/>
        </w:rPr>
        <w:t>201</w:t>
      </w:r>
      <w:r w:rsidR="005A5D9B">
        <w:rPr>
          <w:rFonts w:ascii="Times New Roman" w:hAnsi="Times New Roman" w:cs="Times New Roman"/>
          <w:sz w:val="26"/>
          <w:szCs w:val="26"/>
        </w:rPr>
        <w:t xml:space="preserve"> нарушени</w:t>
      </w:r>
      <w:r w:rsidR="00792A72">
        <w:rPr>
          <w:rFonts w:ascii="Times New Roman" w:hAnsi="Times New Roman" w:cs="Times New Roman"/>
          <w:sz w:val="26"/>
          <w:szCs w:val="26"/>
        </w:rPr>
        <w:t>е</w:t>
      </w:r>
      <w:r w:rsidR="009F2E07">
        <w:rPr>
          <w:rFonts w:ascii="Times New Roman" w:hAnsi="Times New Roman" w:cs="Times New Roman"/>
          <w:sz w:val="26"/>
          <w:szCs w:val="26"/>
        </w:rPr>
        <w:t xml:space="preserve">, а </w:t>
      </w:r>
      <w:r w:rsidR="005A5D9B">
        <w:rPr>
          <w:rFonts w:ascii="Times New Roman" w:hAnsi="Times New Roman" w:cs="Times New Roman"/>
          <w:sz w:val="26"/>
          <w:szCs w:val="26"/>
        </w:rPr>
        <w:t xml:space="preserve">только </w:t>
      </w:r>
      <w:r w:rsidR="009F2E07">
        <w:rPr>
          <w:rFonts w:ascii="Times New Roman" w:hAnsi="Times New Roman" w:cs="Times New Roman"/>
          <w:sz w:val="26"/>
          <w:szCs w:val="26"/>
        </w:rPr>
        <w:t>за первое полугодие 202</w:t>
      </w:r>
      <w:r w:rsidR="00792A72">
        <w:rPr>
          <w:rFonts w:ascii="Times New Roman" w:hAnsi="Times New Roman" w:cs="Times New Roman"/>
          <w:sz w:val="26"/>
          <w:szCs w:val="26"/>
        </w:rPr>
        <w:t>3</w:t>
      </w:r>
      <w:r w:rsidR="009F2E07">
        <w:rPr>
          <w:rFonts w:ascii="Times New Roman" w:hAnsi="Times New Roman" w:cs="Times New Roman"/>
          <w:sz w:val="26"/>
          <w:szCs w:val="26"/>
        </w:rPr>
        <w:t xml:space="preserve"> года было выявлено </w:t>
      </w:r>
      <w:r w:rsidR="00792A72">
        <w:rPr>
          <w:rFonts w:ascii="Times New Roman" w:hAnsi="Times New Roman" w:cs="Times New Roman"/>
          <w:sz w:val="26"/>
          <w:szCs w:val="26"/>
        </w:rPr>
        <w:t>142</w:t>
      </w:r>
      <w:r w:rsidR="009F2E07">
        <w:rPr>
          <w:rFonts w:ascii="Times New Roman" w:hAnsi="Times New Roman" w:cs="Times New Roman"/>
          <w:sz w:val="26"/>
          <w:szCs w:val="26"/>
        </w:rPr>
        <w:t xml:space="preserve"> нарушений.</w:t>
      </w:r>
    </w:p>
    <w:p w:rsidR="009F2E07" w:rsidRDefault="00027D46" w:rsidP="004B1B2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Наибольшее количество нарушений – более 80 % выявляется при подключении к электрическим сетям.</w:t>
      </w:r>
    </w:p>
    <w:p w:rsidR="00153C76" w:rsidRDefault="00153C76" w:rsidP="004B1B2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Для того чтобы понять, как все это работает на практике необходимо задать несколько вопросов. </w:t>
      </w:r>
    </w:p>
    <w:p w:rsidR="008755A3" w:rsidRPr="00153C76" w:rsidRDefault="008755A3" w:rsidP="004B1B28">
      <w:pPr>
        <w:autoSpaceDE w:val="0"/>
        <w:autoSpaceDN w:val="0"/>
        <w:adjustRightInd w:val="0"/>
        <w:spacing w:after="0" w:line="240" w:lineRule="auto"/>
        <w:jc w:val="both"/>
        <w:outlineLvl w:val="0"/>
        <w:rPr>
          <w:rFonts w:ascii="Times New Roman" w:hAnsi="Times New Roman" w:cs="Times New Roman"/>
          <w:bCs/>
          <w:sz w:val="26"/>
          <w:szCs w:val="26"/>
        </w:rPr>
      </w:pPr>
      <w:r w:rsidRPr="00153C76">
        <w:rPr>
          <w:rFonts w:ascii="Times New Roman" w:hAnsi="Times New Roman" w:cs="Times New Roman"/>
          <w:bCs/>
          <w:sz w:val="26"/>
          <w:szCs w:val="26"/>
        </w:rPr>
        <w:t>Чем</w:t>
      </w:r>
      <w:r w:rsidR="00153C76" w:rsidRPr="00153C76">
        <w:rPr>
          <w:rFonts w:ascii="Times New Roman" w:hAnsi="Times New Roman" w:cs="Times New Roman"/>
          <w:bCs/>
          <w:sz w:val="26"/>
          <w:szCs w:val="26"/>
        </w:rPr>
        <w:t xml:space="preserve"> </w:t>
      </w:r>
      <w:r w:rsidRPr="00153C76">
        <w:rPr>
          <w:rFonts w:ascii="Times New Roman" w:hAnsi="Times New Roman" w:cs="Times New Roman"/>
          <w:bCs/>
          <w:sz w:val="26"/>
          <w:szCs w:val="26"/>
        </w:rPr>
        <w:t>регулируется заключение договора о технологическом присоединении</w:t>
      </w:r>
      <w:r w:rsidR="00153C76">
        <w:rPr>
          <w:rFonts w:ascii="Times New Roman" w:hAnsi="Times New Roman" w:cs="Times New Roman"/>
          <w:bCs/>
          <w:sz w:val="26"/>
          <w:szCs w:val="26"/>
        </w:rPr>
        <w:t>?</w:t>
      </w:r>
    </w:p>
    <w:p w:rsidR="002256D7" w:rsidRPr="000E64C8" w:rsidRDefault="002256D7" w:rsidP="004B1B28">
      <w:pPr>
        <w:pStyle w:val="a3"/>
        <w:autoSpaceDE w:val="0"/>
        <w:autoSpaceDN w:val="0"/>
        <w:adjustRightInd w:val="0"/>
        <w:spacing w:after="0" w:line="240" w:lineRule="auto"/>
        <w:jc w:val="both"/>
        <w:outlineLvl w:val="0"/>
        <w:rPr>
          <w:rFonts w:ascii="Times New Roman" w:hAnsi="Times New Roman" w:cs="Times New Roman"/>
          <w:b/>
          <w:bCs/>
          <w:sz w:val="28"/>
          <w:szCs w:val="28"/>
        </w:rPr>
      </w:pPr>
    </w:p>
    <w:p w:rsidR="00B90FDD" w:rsidRPr="005D53EE" w:rsidRDefault="00B90FDD" w:rsidP="004B1B28">
      <w:pPr>
        <w:autoSpaceDE w:val="0"/>
        <w:autoSpaceDN w:val="0"/>
        <w:adjustRightInd w:val="0"/>
        <w:spacing w:after="0" w:line="240" w:lineRule="auto"/>
        <w:ind w:firstLine="567"/>
        <w:jc w:val="both"/>
        <w:rPr>
          <w:rFonts w:ascii="Times New Roman" w:hAnsi="Times New Roman" w:cs="Times New Roman"/>
          <w:sz w:val="26"/>
          <w:szCs w:val="26"/>
        </w:rPr>
      </w:pPr>
      <w:r w:rsidRPr="005D53EE">
        <w:rPr>
          <w:rFonts w:ascii="Times New Roman" w:hAnsi="Times New Roman" w:cs="Times New Roman"/>
          <w:sz w:val="26"/>
          <w:szCs w:val="26"/>
        </w:rPr>
        <w:t>Требования, касающиеся технологического присоединения, установлены в федеральных законах и подзаконных нормативных правовых актах отдельно для разных ресурсов (электрической энергии, газа, тепла, горячей и холодной воды):</w:t>
      </w:r>
    </w:p>
    <w:p w:rsidR="00B90FDD" w:rsidRPr="005D53EE" w:rsidRDefault="00153C76" w:rsidP="004B1B28">
      <w:pPr>
        <w:autoSpaceDE w:val="0"/>
        <w:autoSpaceDN w:val="0"/>
        <w:adjustRightInd w:val="0"/>
        <w:spacing w:after="0" w:line="240" w:lineRule="auto"/>
        <w:ind w:firstLine="567"/>
        <w:jc w:val="both"/>
        <w:rPr>
          <w:rFonts w:ascii="Times New Roman" w:hAnsi="Times New Roman" w:cs="Times New Roman"/>
          <w:sz w:val="26"/>
          <w:szCs w:val="26"/>
        </w:rPr>
      </w:pPr>
      <w:r w:rsidRPr="005D53EE">
        <w:rPr>
          <w:rFonts w:ascii="Times New Roman" w:hAnsi="Times New Roman" w:cs="Times New Roman"/>
          <w:sz w:val="26"/>
          <w:szCs w:val="26"/>
        </w:rPr>
        <w:t>В частности,</w:t>
      </w:r>
    </w:p>
    <w:p w:rsidR="00963694" w:rsidRPr="005D53EE" w:rsidRDefault="00963694" w:rsidP="004B1B28">
      <w:pPr>
        <w:autoSpaceDE w:val="0"/>
        <w:autoSpaceDN w:val="0"/>
        <w:adjustRightInd w:val="0"/>
        <w:spacing w:after="0" w:line="240" w:lineRule="auto"/>
        <w:ind w:firstLine="567"/>
        <w:jc w:val="both"/>
        <w:outlineLvl w:val="0"/>
        <w:rPr>
          <w:rFonts w:ascii="Times New Roman" w:hAnsi="Times New Roman" w:cs="Times New Roman"/>
          <w:sz w:val="26"/>
          <w:szCs w:val="26"/>
        </w:rPr>
      </w:pPr>
      <w:r w:rsidRPr="005D53EE">
        <w:rPr>
          <w:rFonts w:ascii="Times New Roman" w:hAnsi="Times New Roman" w:cs="Times New Roman"/>
          <w:sz w:val="26"/>
          <w:szCs w:val="26"/>
        </w:rPr>
        <w:t xml:space="preserve">- </w:t>
      </w:r>
      <w:r w:rsidR="00B90FDD" w:rsidRPr="005D53EE">
        <w:rPr>
          <w:rFonts w:ascii="Times New Roman" w:hAnsi="Times New Roman" w:cs="Times New Roman"/>
          <w:sz w:val="26"/>
          <w:szCs w:val="26"/>
        </w:rPr>
        <w:t xml:space="preserve">Правила технологического присоединения </w:t>
      </w:r>
      <w:proofErr w:type="spellStart"/>
      <w:r w:rsidR="00B90FDD" w:rsidRPr="005D53EE">
        <w:rPr>
          <w:rFonts w:ascii="Times New Roman" w:hAnsi="Times New Roman" w:cs="Times New Roman"/>
          <w:sz w:val="26"/>
          <w:szCs w:val="26"/>
        </w:rPr>
        <w:t>энергопринимающих</w:t>
      </w:r>
      <w:proofErr w:type="spellEnd"/>
      <w:r w:rsidR="00B90FDD" w:rsidRPr="005D53EE">
        <w:rPr>
          <w:rFonts w:ascii="Times New Roman" w:hAnsi="Times New Roman" w:cs="Times New Roman"/>
          <w:sz w:val="26"/>
          <w:szCs w:val="2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w:t>
      </w:r>
      <w:r w:rsidRPr="005D53EE">
        <w:rPr>
          <w:rFonts w:ascii="Times New Roman" w:hAnsi="Times New Roman" w:cs="Times New Roman"/>
          <w:sz w:val="26"/>
          <w:szCs w:val="26"/>
        </w:rPr>
        <w:t>ым лицам, к электрическим сетям.</w:t>
      </w:r>
      <w:r w:rsidR="00B90FDD" w:rsidRPr="005D53EE">
        <w:rPr>
          <w:rFonts w:ascii="Times New Roman" w:hAnsi="Times New Roman" w:cs="Times New Roman"/>
          <w:sz w:val="26"/>
          <w:szCs w:val="26"/>
        </w:rPr>
        <w:t xml:space="preserve"> </w:t>
      </w:r>
      <w:r w:rsidRPr="005D53EE">
        <w:rPr>
          <w:rFonts w:ascii="Times New Roman" w:hAnsi="Times New Roman" w:cs="Times New Roman"/>
          <w:sz w:val="26"/>
          <w:szCs w:val="26"/>
        </w:rPr>
        <w:t>Утверждены Постановлением Правительства Российской Федерации от 27 декабря 2004 г. N 861;</w:t>
      </w:r>
    </w:p>
    <w:p w:rsidR="009846BF" w:rsidRPr="005D53EE" w:rsidRDefault="00792A72" w:rsidP="004B1B28">
      <w:pPr>
        <w:autoSpaceDE w:val="0"/>
        <w:autoSpaceDN w:val="0"/>
        <w:adjustRightInd w:val="0"/>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00963694" w:rsidRPr="005D53EE">
        <w:rPr>
          <w:rFonts w:ascii="Times New Roman" w:hAnsi="Times New Roman" w:cs="Times New Roman"/>
          <w:sz w:val="26"/>
          <w:szCs w:val="26"/>
        </w:rPr>
        <w:t xml:space="preserve">Правила подключения (технологического присоединения) газоиспользующего оборудования и объектов капитального строительства к сетям газораспределения. </w:t>
      </w:r>
      <w:r w:rsidR="009846BF" w:rsidRPr="005D53EE">
        <w:rPr>
          <w:rFonts w:ascii="Times New Roman" w:hAnsi="Times New Roman" w:cs="Times New Roman"/>
          <w:sz w:val="26"/>
          <w:szCs w:val="26"/>
        </w:rPr>
        <w:t>Утверждены постановлением Правительства Российской Федерации от 13 сентября 2021 г. N 1547;</w:t>
      </w:r>
    </w:p>
    <w:p w:rsidR="00B50B63" w:rsidRPr="005D53EE" w:rsidRDefault="00E12AE4" w:rsidP="004B1B28">
      <w:pPr>
        <w:autoSpaceDE w:val="0"/>
        <w:autoSpaceDN w:val="0"/>
        <w:adjustRightInd w:val="0"/>
        <w:spacing w:after="0" w:line="240" w:lineRule="auto"/>
        <w:ind w:firstLine="567"/>
        <w:jc w:val="both"/>
        <w:outlineLvl w:val="0"/>
        <w:rPr>
          <w:rFonts w:ascii="Times New Roman" w:hAnsi="Times New Roman" w:cs="Times New Roman"/>
          <w:sz w:val="26"/>
          <w:szCs w:val="26"/>
        </w:rPr>
      </w:pPr>
      <w:r w:rsidRPr="005D53EE">
        <w:rPr>
          <w:rFonts w:ascii="Times New Roman" w:hAnsi="Times New Roman" w:cs="Times New Roman"/>
          <w:sz w:val="26"/>
          <w:szCs w:val="26"/>
        </w:rPr>
        <w:t>- Правила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r w:rsidR="003D6A72" w:rsidRPr="005D53EE">
        <w:rPr>
          <w:rFonts w:ascii="Times New Roman" w:hAnsi="Times New Roman" w:cs="Times New Roman"/>
          <w:sz w:val="26"/>
          <w:szCs w:val="26"/>
        </w:rPr>
        <w:t xml:space="preserve">. </w:t>
      </w:r>
      <w:r w:rsidR="00B50B63" w:rsidRPr="005D53EE">
        <w:rPr>
          <w:rFonts w:ascii="Times New Roman" w:hAnsi="Times New Roman" w:cs="Times New Roman"/>
          <w:sz w:val="26"/>
          <w:szCs w:val="26"/>
        </w:rPr>
        <w:t>Утверждены постановлением Правительства Российской Федерации от 30 ноября 2021 г. N 2130</w:t>
      </w:r>
      <w:r w:rsidR="00033183" w:rsidRPr="005D53EE">
        <w:rPr>
          <w:rFonts w:ascii="Times New Roman" w:hAnsi="Times New Roman" w:cs="Times New Roman"/>
          <w:sz w:val="26"/>
          <w:szCs w:val="26"/>
        </w:rPr>
        <w:t>;</w:t>
      </w:r>
    </w:p>
    <w:p w:rsidR="00DC21CB" w:rsidRPr="005D53EE" w:rsidRDefault="00DC21CB" w:rsidP="004B1B28">
      <w:pPr>
        <w:autoSpaceDE w:val="0"/>
        <w:autoSpaceDN w:val="0"/>
        <w:adjustRightInd w:val="0"/>
        <w:spacing w:after="0" w:line="240" w:lineRule="auto"/>
        <w:ind w:firstLine="567"/>
        <w:jc w:val="both"/>
        <w:rPr>
          <w:rFonts w:ascii="Calibri" w:hAnsi="Calibri" w:cs="Calibri"/>
          <w:sz w:val="26"/>
          <w:szCs w:val="26"/>
        </w:rPr>
      </w:pPr>
    </w:p>
    <w:p w:rsidR="001E64BD" w:rsidRPr="00153C76" w:rsidRDefault="001E64BD" w:rsidP="004B1B28">
      <w:pPr>
        <w:autoSpaceDE w:val="0"/>
        <w:autoSpaceDN w:val="0"/>
        <w:adjustRightInd w:val="0"/>
        <w:spacing w:after="0" w:line="240" w:lineRule="auto"/>
        <w:jc w:val="both"/>
        <w:outlineLvl w:val="0"/>
        <w:rPr>
          <w:rFonts w:ascii="Times New Roman" w:hAnsi="Times New Roman" w:cs="Times New Roman"/>
          <w:bCs/>
          <w:sz w:val="26"/>
          <w:szCs w:val="26"/>
        </w:rPr>
      </w:pPr>
      <w:r w:rsidRPr="00153C76">
        <w:rPr>
          <w:rFonts w:ascii="Times New Roman" w:hAnsi="Times New Roman" w:cs="Times New Roman"/>
          <w:bCs/>
          <w:sz w:val="26"/>
          <w:szCs w:val="26"/>
        </w:rPr>
        <w:t>Что нужно сделать для заключения договора о технологическом присоединении</w:t>
      </w:r>
      <w:r w:rsidR="00153C76">
        <w:rPr>
          <w:rFonts w:ascii="Times New Roman" w:hAnsi="Times New Roman" w:cs="Times New Roman"/>
          <w:bCs/>
          <w:sz w:val="26"/>
          <w:szCs w:val="26"/>
        </w:rPr>
        <w:t>?</w:t>
      </w:r>
    </w:p>
    <w:p w:rsidR="001E64BD" w:rsidRDefault="001E64BD" w:rsidP="004B1B28">
      <w:pPr>
        <w:autoSpaceDE w:val="0"/>
        <w:autoSpaceDN w:val="0"/>
        <w:adjustRightInd w:val="0"/>
        <w:spacing w:after="0" w:line="240" w:lineRule="auto"/>
        <w:ind w:firstLine="567"/>
        <w:jc w:val="both"/>
        <w:rPr>
          <w:rFonts w:ascii="Times New Roman" w:hAnsi="Times New Roman" w:cs="Times New Roman"/>
          <w:sz w:val="26"/>
          <w:szCs w:val="26"/>
        </w:rPr>
      </w:pPr>
    </w:p>
    <w:p w:rsidR="00C90CDB" w:rsidRDefault="00C87AB9"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BA0B7A">
        <w:rPr>
          <w:rFonts w:ascii="Times New Roman" w:hAnsi="Times New Roman" w:cs="Times New Roman"/>
          <w:sz w:val="26"/>
          <w:szCs w:val="26"/>
        </w:rPr>
        <w:t xml:space="preserve">В общих чертах процедура заключения договора </w:t>
      </w:r>
      <w:r w:rsidR="00BA0B7A" w:rsidRPr="00BA0B7A">
        <w:rPr>
          <w:rFonts w:ascii="Times New Roman" w:hAnsi="Times New Roman" w:cs="Times New Roman"/>
          <w:sz w:val="26"/>
          <w:szCs w:val="26"/>
        </w:rPr>
        <w:t xml:space="preserve">на </w:t>
      </w:r>
      <w:r w:rsidR="00153C76" w:rsidRPr="00BA0B7A">
        <w:rPr>
          <w:rFonts w:ascii="Times New Roman" w:hAnsi="Times New Roman" w:cs="Times New Roman"/>
          <w:sz w:val="26"/>
          <w:szCs w:val="26"/>
        </w:rPr>
        <w:t>тех присоединение</w:t>
      </w:r>
      <w:r w:rsidR="00BA0B7A" w:rsidRPr="00BA0B7A">
        <w:rPr>
          <w:rFonts w:ascii="Times New Roman" w:hAnsi="Times New Roman" w:cs="Times New Roman"/>
          <w:sz w:val="26"/>
          <w:szCs w:val="26"/>
        </w:rPr>
        <w:t xml:space="preserve"> </w:t>
      </w:r>
      <w:r w:rsidRPr="00BA0B7A">
        <w:rPr>
          <w:rFonts w:ascii="Times New Roman" w:hAnsi="Times New Roman" w:cs="Times New Roman"/>
          <w:sz w:val="26"/>
          <w:szCs w:val="26"/>
        </w:rPr>
        <w:t xml:space="preserve">следующая: необходимо направить заявку с приложениями в уполномоченную организацию, </w:t>
      </w:r>
      <w:r w:rsidR="00DC21CB">
        <w:rPr>
          <w:rFonts w:ascii="Times New Roman" w:hAnsi="Times New Roman" w:cs="Times New Roman"/>
          <w:sz w:val="26"/>
          <w:szCs w:val="26"/>
        </w:rPr>
        <w:t xml:space="preserve">которая в зависимости от вида ресурса именуется сетевой </w:t>
      </w:r>
      <w:r w:rsidR="00DC21CB">
        <w:rPr>
          <w:rFonts w:ascii="Times New Roman" w:hAnsi="Times New Roman" w:cs="Times New Roman"/>
          <w:sz w:val="26"/>
          <w:szCs w:val="26"/>
        </w:rPr>
        <w:lastRenderedPageBreak/>
        <w:t xml:space="preserve">организацией, оператором газификации, исполнителем, теплоснабжающей или </w:t>
      </w:r>
      <w:proofErr w:type="spellStart"/>
      <w:r w:rsidR="00153C76">
        <w:rPr>
          <w:rFonts w:ascii="Times New Roman" w:hAnsi="Times New Roman" w:cs="Times New Roman"/>
          <w:sz w:val="26"/>
          <w:szCs w:val="26"/>
        </w:rPr>
        <w:t>теплосетевой</w:t>
      </w:r>
      <w:proofErr w:type="spellEnd"/>
      <w:r w:rsidR="00DC21CB">
        <w:rPr>
          <w:rFonts w:ascii="Times New Roman" w:hAnsi="Times New Roman" w:cs="Times New Roman"/>
          <w:sz w:val="26"/>
          <w:szCs w:val="26"/>
        </w:rPr>
        <w:t xml:space="preserve"> организацией.</w:t>
      </w:r>
      <w:r w:rsidR="00C90CDB" w:rsidRPr="00C90CDB">
        <w:rPr>
          <w:rFonts w:ascii="Times New Roman" w:hAnsi="Times New Roman" w:cs="Times New Roman"/>
          <w:color w:val="000000" w:themeColor="text1"/>
          <w:sz w:val="26"/>
          <w:szCs w:val="26"/>
        </w:rPr>
        <w:t xml:space="preserve"> </w:t>
      </w:r>
    </w:p>
    <w:p w:rsidR="00DC21CB" w:rsidRDefault="00C90CDB" w:rsidP="004B1B28">
      <w:pPr>
        <w:autoSpaceDE w:val="0"/>
        <w:autoSpaceDN w:val="0"/>
        <w:adjustRightInd w:val="0"/>
        <w:spacing w:after="0" w:line="240" w:lineRule="auto"/>
        <w:ind w:firstLine="567"/>
        <w:jc w:val="both"/>
        <w:rPr>
          <w:rFonts w:ascii="Times New Roman" w:hAnsi="Times New Roman" w:cs="Times New Roman"/>
          <w:sz w:val="26"/>
          <w:szCs w:val="26"/>
        </w:rPr>
      </w:pPr>
      <w:r w:rsidRPr="0045757E">
        <w:rPr>
          <w:rFonts w:ascii="Times New Roman" w:hAnsi="Times New Roman" w:cs="Times New Roman"/>
          <w:color w:val="000000" w:themeColor="text1"/>
          <w:sz w:val="26"/>
          <w:szCs w:val="26"/>
        </w:rPr>
        <w:t xml:space="preserve">Отдельные детали этой процедуры зависят от вида ресурса, для подачи которого нужно </w:t>
      </w:r>
      <w:r w:rsidRPr="00BA0B7A">
        <w:rPr>
          <w:rFonts w:ascii="Times New Roman" w:hAnsi="Times New Roman" w:cs="Times New Roman"/>
          <w:sz w:val="26"/>
          <w:szCs w:val="26"/>
        </w:rPr>
        <w:t>подключение к сетям</w:t>
      </w:r>
    </w:p>
    <w:p w:rsidR="00ED6CB1" w:rsidRPr="0045757E" w:rsidRDefault="00ED6CB1"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45757E">
        <w:rPr>
          <w:rFonts w:ascii="Times New Roman" w:hAnsi="Times New Roman" w:cs="Times New Roman"/>
          <w:color w:val="000000" w:themeColor="text1"/>
          <w:sz w:val="26"/>
          <w:szCs w:val="26"/>
        </w:rPr>
        <w:t>Если заявитель предоставит полный пакет документов и у сторон не будет разногласий, то уполномоченная организация должна направить проект договора, а заявитель - подписать его и вернуть один экземпляр.</w:t>
      </w:r>
    </w:p>
    <w:p w:rsidR="00153C76" w:rsidRDefault="00ED6CB1"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45757E">
        <w:rPr>
          <w:rFonts w:ascii="Times New Roman" w:hAnsi="Times New Roman" w:cs="Times New Roman"/>
          <w:color w:val="000000" w:themeColor="text1"/>
          <w:sz w:val="26"/>
          <w:szCs w:val="26"/>
        </w:rPr>
        <w:t>Для электричества, тепла и воды срок направления проекта договора по общему правилу - 20 рабочих дней со дня получения заявки с документами. Для газа в качестве общего правила установлен меньший срок - 15 рабочих дней.</w:t>
      </w:r>
    </w:p>
    <w:p w:rsidR="001A35F0" w:rsidRPr="00153C76" w:rsidRDefault="00F81A67" w:rsidP="004B1B28">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r w:rsidRPr="00153C76">
        <w:rPr>
          <w:rFonts w:ascii="Times New Roman" w:hAnsi="Times New Roman" w:cs="Times New Roman"/>
          <w:bCs/>
          <w:color w:val="000000" w:themeColor="text1"/>
          <w:sz w:val="26"/>
          <w:szCs w:val="26"/>
        </w:rPr>
        <w:t xml:space="preserve">Могут ли отказать в заключении договора о технологическом присоединении? </w:t>
      </w:r>
    </w:p>
    <w:p w:rsidR="00F81A67" w:rsidRPr="00F81A67" w:rsidRDefault="00F81A67"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81A67">
        <w:rPr>
          <w:rFonts w:ascii="Times New Roman" w:hAnsi="Times New Roman" w:cs="Times New Roman"/>
          <w:color w:val="000000" w:themeColor="text1"/>
          <w:sz w:val="26"/>
          <w:szCs w:val="26"/>
        </w:rPr>
        <w:t xml:space="preserve">По общему правилу нет. Такой договор является </w:t>
      </w:r>
      <w:hyperlink r:id="rId9" w:history="1">
        <w:r w:rsidRPr="00F81A67">
          <w:rPr>
            <w:rFonts w:ascii="Times New Roman" w:hAnsi="Times New Roman" w:cs="Times New Roman"/>
            <w:color w:val="000000" w:themeColor="text1"/>
            <w:sz w:val="26"/>
            <w:szCs w:val="26"/>
          </w:rPr>
          <w:t>публичным</w:t>
        </w:r>
      </w:hyperlink>
      <w:r w:rsidRPr="00F81A67">
        <w:rPr>
          <w:rFonts w:ascii="Times New Roman" w:hAnsi="Times New Roman" w:cs="Times New Roman"/>
          <w:color w:val="000000" w:themeColor="text1"/>
          <w:sz w:val="26"/>
          <w:szCs w:val="26"/>
        </w:rPr>
        <w:t xml:space="preserve"> и специальные нормативные правовые акты запрещают необоснованно отказывать в мероприятиях по технологическому присоединению (</w:t>
      </w:r>
      <w:hyperlink r:id="rId10" w:history="1">
        <w:r w:rsidRPr="00F81A67">
          <w:rPr>
            <w:rFonts w:ascii="Times New Roman" w:hAnsi="Times New Roman" w:cs="Times New Roman"/>
            <w:color w:val="000000" w:themeColor="text1"/>
            <w:sz w:val="26"/>
            <w:szCs w:val="26"/>
          </w:rPr>
          <w:t>п. 1 ст. 26</w:t>
        </w:r>
      </w:hyperlink>
      <w:r w:rsidRPr="00F81A67">
        <w:rPr>
          <w:rFonts w:ascii="Times New Roman" w:hAnsi="Times New Roman" w:cs="Times New Roman"/>
          <w:color w:val="000000" w:themeColor="text1"/>
          <w:sz w:val="26"/>
          <w:szCs w:val="26"/>
        </w:rPr>
        <w:t xml:space="preserve"> Закона об электроэнергетике, </w:t>
      </w:r>
      <w:hyperlink r:id="rId11" w:history="1">
        <w:r w:rsidRPr="00F81A67">
          <w:rPr>
            <w:rFonts w:ascii="Times New Roman" w:hAnsi="Times New Roman" w:cs="Times New Roman"/>
            <w:color w:val="000000" w:themeColor="text1"/>
            <w:sz w:val="26"/>
            <w:szCs w:val="26"/>
          </w:rPr>
          <w:t>п. п. 9</w:t>
        </w:r>
      </w:hyperlink>
      <w:r w:rsidRPr="00F81A67">
        <w:rPr>
          <w:rFonts w:ascii="Times New Roman" w:hAnsi="Times New Roman" w:cs="Times New Roman"/>
          <w:color w:val="000000" w:themeColor="text1"/>
          <w:sz w:val="26"/>
          <w:szCs w:val="26"/>
        </w:rPr>
        <w:t xml:space="preserve">, </w:t>
      </w:r>
      <w:hyperlink r:id="rId12" w:history="1">
        <w:r w:rsidRPr="00F81A67">
          <w:rPr>
            <w:rFonts w:ascii="Times New Roman" w:hAnsi="Times New Roman" w:cs="Times New Roman"/>
            <w:color w:val="000000" w:themeColor="text1"/>
            <w:sz w:val="26"/>
            <w:szCs w:val="26"/>
          </w:rPr>
          <w:t>29</w:t>
        </w:r>
      </w:hyperlink>
      <w:r w:rsidRPr="00F81A67">
        <w:rPr>
          <w:rFonts w:ascii="Times New Roman" w:hAnsi="Times New Roman" w:cs="Times New Roman"/>
          <w:color w:val="000000" w:themeColor="text1"/>
          <w:sz w:val="26"/>
          <w:szCs w:val="26"/>
        </w:rPr>
        <w:t xml:space="preserve"> Правил технологического присоединения к сетям газораспределения, </w:t>
      </w:r>
      <w:hyperlink r:id="rId13" w:history="1">
        <w:r w:rsidRPr="00F81A67">
          <w:rPr>
            <w:rFonts w:ascii="Times New Roman" w:hAnsi="Times New Roman" w:cs="Times New Roman"/>
            <w:color w:val="000000" w:themeColor="text1"/>
            <w:sz w:val="26"/>
            <w:szCs w:val="26"/>
          </w:rPr>
          <w:t>ч. 2 ст. 14</w:t>
        </w:r>
      </w:hyperlink>
      <w:r w:rsidRPr="00F81A67">
        <w:rPr>
          <w:rFonts w:ascii="Times New Roman" w:hAnsi="Times New Roman" w:cs="Times New Roman"/>
          <w:color w:val="000000" w:themeColor="text1"/>
          <w:sz w:val="26"/>
          <w:szCs w:val="26"/>
        </w:rPr>
        <w:t xml:space="preserve"> Закона о теплоснабжении, </w:t>
      </w:r>
      <w:hyperlink r:id="rId14" w:history="1">
        <w:r w:rsidRPr="00F81A67">
          <w:rPr>
            <w:rFonts w:ascii="Times New Roman" w:hAnsi="Times New Roman" w:cs="Times New Roman"/>
            <w:color w:val="000000" w:themeColor="text1"/>
            <w:sz w:val="26"/>
            <w:szCs w:val="26"/>
          </w:rPr>
          <w:t>ч. 3</w:t>
        </w:r>
      </w:hyperlink>
      <w:r w:rsidRPr="00F81A67">
        <w:rPr>
          <w:rFonts w:ascii="Times New Roman" w:hAnsi="Times New Roman" w:cs="Times New Roman"/>
          <w:color w:val="000000" w:themeColor="text1"/>
          <w:sz w:val="26"/>
          <w:szCs w:val="26"/>
        </w:rPr>
        <w:t xml:space="preserve"> - </w:t>
      </w:r>
      <w:hyperlink r:id="rId15" w:history="1">
        <w:r w:rsidRPr="00F81A67">
          <w:rPr>
            <w:rFonts w:ascii="Times New Roman" w:hAnsi="Times New Roman" w:cs="Times New Roman"/>
            <w:color w:val="000000" w:themeColor="text1"/>
            <w:sz w:val="26"/>
            <w:szCs w:val="26"/>
          </w:rPr>
          <w:t>5 ст. 18</w:t>
        </w:r>
      </w:hyperlink>
      <w:r w:rsidRPr="00F81A67">
        <w:rPr>
          <w:rFonts w:ascii="Times New Roman" w:hAnsi="Times New Roman" w:cs="Times New Roman"/>
          <w:color w:val="000000" w:themeColor="text1"/>
          <w:sz w:val="26"/>
          <w:szCs w:val="26"/>
        </w:rPr>
        <w:t xml:space="preserve">, </w:t>
      </w:r>
      <w:hyperlink r:id="rId16" w:history="1">
        <w:r w:rsidRPr="00F81A67">
          <w:rPr>
            <w:rFonts w:ascii="Times New Roman" w:hAnsi="Times New Roman" w:cs="Times New Roman"/>
            <w:color w:val="000000" w:themeColor="text1"/>
            <w:sz w:val="26"/>
            <w:szCs w:val="26"/>
          </w:rPr>
          <w:t>ч. 1 ст. 19</w:t>
        </w:r>
      </w:hyperlink>
      <w:r w:rsidRPr="00F81A67">
        <w:rPr>
          <w:rFonts w:ascii="Times New Roman" w:hAnsi="Times New Roman" w:cs="Times New Roman"/>
          <w:color w:val="000000" w:themeColor="text1"/>
          <w:sz w:val="26"/>
          <w:szCs w:val="26"/>
        </w:rPr>
        <w:t xml:space="preserve"> Закона о водоснабжении и водоотведении).</w:t>
      </w:r>
    </w:p>
    <w:p w:rsidR="00F81A67" w:rsidRPr="00F81A67" w:rsidRDefault="00FA2C51"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Однако </w:t>
      </w:r>
      <w:r w:rsidR="00F81A67" w:rsidRPr="00F81A67">
        <w:rPr>
          <w:rFonts w:ascii="Times New Roman" w:hAnsi="Times New Roman" w:cs="Times New Roman"/>
          <w:color w:val="000000" w:themeColor="text1"/>
          <w:sz w:val="26"/>
          <w:szCs w:val="26"/>
        </w:rPr>
        <w:t>заявителю могут отказать в заключении договора при наличии законных оснований. Например, заявку аннулируют, если заявитель не представил необходимые документы, несмотря на просьбы уполномоченной организации.</w:t>
      </w:r>
    </w:p>
    <w:p w:rsidR="00F81A67" w:rsidRDefault="00F81A67"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81A67">
        <w:rPr>
          <w:rFonts w:ascii="Times New Roman" w:hAnsi="Times New Roman" w:cs="Times New Roman"/>
          <w:color w:val="000000" w:themeColor="text1"/>
          <w:sz w:val="26"/>
          <w:szCs w:val="26"/>
        </w:rPr>
        <w:t>Также по общему правилу для заключения договора нужна техническая возможность присоединения к соответствующей сети. Ее отсутствие может быть прямо поименовано в нормативном правовом акте как основание для отказа в заключении договора.</w:t>
      </w:r>
    </w:p>
    <w:p w:rsidR="00DD1B19" w:rsidRDefault="00DD1B19"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C84C4E" w:rsidRPr="00E62647" w:rsidRDefault="00C84C4E"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62647">
        <w:rPr>
          <w:rFonts w:ascii="Times New Roman" w:hAnsi="Times New Roman" w:cs="Times New Roman"/>
          <w:color w:val="000000" w:themeColor="text1"/>
          <w:sz w:val="26"/>
          <w:szCs w:val="26"/>
        </w:rPr>
        <w:t xml:space="preserve">Правонарушения, связанные с неисполнением сетевыми организациями установленного порядка технологического присоединения, законодатель относит к правонарушениям, создающим существенную угрозу охраняемым общественным отношениям, то есть к правонарушениям, которые могут причинить вред или создают угрозу причинения вреда личности, обществу или государству. Ответственность за несоблюдение порядка технологического присоединения установлена КоАП РФ. В соответствии с </w:t>
      </w:r>
      <w:hyperlink r:id="rId17" w:history="1">
        <w:r w:rsidRPr="00E62647">
          <w:rPr>
            <w:rFonts w:ascii="Times New Roman" w:hAnsi="Times New Roman" w:cs="Times New Roman"/>
            <w:color w:val="000000" w:themeColor="text1"/>
            <w:sz w:val="26"/>
            <w:szCs w:val="26"/>
          </w:rPr>
          <w:t>ч. 1 ст. 9.21</w:t>
        </w:r>
      </w:hyperlink>
      <w:r w:rsidRPr="00E62647">
        <w:rPr>
          <w:rFonts w:ascii="Times New Roman" w:hAnsi="Times New Roman" w:cs="Times New Roman"/>
          <w:color w:val="000000" w:themeColor="text1"/>
          <w:sz w:val="26"/>
          <w:szCs w:val="26"/>
        </w:rPr>
        <w:t xml:space="preserve"> КоАП РФ нарушение установленного порядка технологического присоединения к электрическим сетям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F596D" w:rsidRPr="00E62647" w:rsidRDefault="00BF596D"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62647">
        <w:rPr>
          <w:rFonts w:ascii="Times New Roman" w:hAnsi="Times New Roman" w:cs="Times New Roman"/>
          <w:color w:val="000000" w:themeColor="text1"/>
          <w:sz w:val="26"/>
          <w:szCs w:val="26"/>
        </w:rPr>
        <w:t>На практике объективная сторона - нарушение порядка технологического присоединения, как правило, выража</w:t>
      </w:r>
      <w:r w:rsidR="004B470E" w:rsidRPr="00E62647">
        <w:rPr>
          <w:rFonts w:ascii="Times New Roman" w:hAnsi="Times New Roman" w:cs="Times New Roman"/>
          <w:color w:val="000000" w:themeColor="text1"/>
          <w:sz w:val="26"/>
          <w:szCs w:val="26"/>
        </w:rPr>
        <w:t>е</w:t>
      </w:r>
      <w:r w:rsidRPr="00E62647">
        <w:rPr>
          <w:rFonts w:ascii="Times New Roman" w:hAnsi="Times New Roman" w:cs="Times New Roman"/>
          <w:color w:val="000000" w:themeColor="text1"/>
          <w:sz w:val="26"/>
          <w:szCs w:val="26"/>
        </w:rPr>
        <w:t>тся:</w:t>
      </w:r>
    </w:p>
    <w:p w:rsidR="00BF596D" w:rsidRPr="00E62647" w:rsidRDefault="00BF596D"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62647">
        <w:rPr>
          <w:rFonts w:ascii="Times New Roman" w:hAnsi="Times New Roman" w:cs="Times New Roman"/>
          <w:color w:val="000000" w:themeColor="text1"/>
          <w:sz w:val="26"/>
          <w:szCs w:val="26"/>
        </w:rPr>
        <w:t xml:space="preserve">1) в невыполнении сетевой организацией мероприятий по технологическому присоединению в рамках договоров об осуществлении технологического присоединения в установленный </w:t>
      </w:r>
      <w:hyperlink r:id="rId18" w:history="1">
        <w:r w:rsidRPr="00E62647">
          <w:rPr>
            <w:rFonts w:ascii="Times New Roman" w:hAnsi="Times New Roman" w:cs="Times New Roman"/>
            <w:color w:val="000000" w:themeColor="text1"/>
            <w:sz w:val="26"/>
            <w:szCs w:val="26"/>
          </w:rPr>
          <w:t>ПТП</w:t>
        </w:r>
      </w:hyperlink>
      <w:r w:rsidRPr="00E62647">
        <w:rPr>
          <w:rFonts w:ascii="Times New Roman" w:hAnsi="Times New Roman" w:cs="Times New Roman"/>
          <w:color w:val="000000" w:themeColor="text1"/>
          <w:sz w:val="26"/>
          <w:szCs w:val="26"/>
        </w:rPr>
        <w:t xml:space="preserve"> срок;</w:t>
      </w:r>
    </w:p>
    <w:p w:rsidR="00BF596D" w:rsidRPr="00E62647" w:rsidRDefault="00BF596D"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62647">
        <w:rPr>
          <w:rFonts w:ascii="Times New Roman" w:hAnsi="Times New Roman" w:cs="Times New Roman"/>
          <w:color w:val="000000" w:themeColor="text1"/>
          <w:sz w:val="26"/>
          <w:szCs w:val="26"/>
        </w:rPr>
        <w:t xml:space="preserve">2) </w:t>
      </w:r>
      <w:r w:rsidR="00153C76" w:rsidRPr="00E62647">
        <w:rPr>
          <w:rFonts w:ascii="Times New Roman" w:hAnsi="Times New Roman" w:cs="Times New Roman"/>
          <w:color w:val="000000" w:themeColor="text1"/>
          <w:sz w:val="26"/>
          <w:szCs w:val="26"/>
        </w:rPr>
        <w:t>не направлении</w:t>
      </w:r>
      <w:r w:rsidRPr="00E62647">
        <w:rPr>
          <w:rFonts w:ascii="Times New Roman" w:hAnsi="Times New Roman" w:cs="Times New Roman"/>
          <w:color w:val="000000" w:themeColor="text1"/>
          <w:sz w:val="26"/>
          <w:szCs w:val="26"/>
        </w:rPr>
        <w:t xml:space="preserve"> сетевой организацией в установленный ПТП срок оферты договора об осуществлении технологического присоединения;</w:t>
      </w:r>
    </w:p>
    <w:p w:rsidR="00BF596D" w:rsidRPr="00E62647" w:rsidRDefault="00BF596D"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62647">
        <w:rPr>
          <w:rFonts w:ascii="Times New Roman" w:hAnsi="Times New Roman" w:cs="Times New Roman"/>
          <w:color w:val="000000" w:themeColor="text1"/>
          <w:sz w:val="26"/>
          <w:szCs w:val="26"/>
        </w:rPr>
        <w:t xml:space="preserve">3) запросе сетевой организацией у заявителя </w:t>
      </w:r>
      <w:r w:rsidR="00451EAB">
        <w:rPr>
          <w:rFonts w:ascii="Times New Roman" w:hAnsi="Times New Roman" w:cs="Times New Roman"/>
          <w:color w:val="000000" w:themeColor="text1"/>
          <w:sz w:val="26"/>
          <w:szCs w:val="26"/>
        </w:rPr>
        <w:t xml:space="preserve">документов не предусмотренных </w:t>
      </w:r>
      <w:r w:rsidRPr="00E62647">
        <w:rPr>
          <w:rFonts w:ascii="Times New Roman" w:hAnsi="Times New Roman" w:cs="Times New Roman"/>
          <w:color w:val="000000" w:themeColor="text1"/>
          <w:sz w:val="26"/>
          <w:szCs w:val="26"/>
        </w:rPr>
        <w:t>ПТП;</w:t>
      </w:r>
    </w:p>
    <w:p w:rsidR="00BF596D" w:rsidRPr="00E62647" w:rsidRDefault="00BF596D"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62647">
        <w:rPr>
          <w:rFonts w:ascii="Times New Roman" w:hAnsi="Times New Roman" w:cs="Times New Roman"/>
          <w:color w:val="000000" w:themeColor="text1"/>
          <w:sz w:val="26"/>
          <w:szCs w:val="26"/>
        </w:rPr>
        <w:t>4) отказе со стороны сетевой организации в заключении договора (или несвоевременном заключении договора);</w:t>
      </w:r>
    </w:p>
    <w:p w:rsidR="00BF596D" w:rsidRPr="00E62647" w:rsidRDefault="00BF596D"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62647">
        <w:rPr>
          <w:rFonts w:ascii="Times New Roman" w:hAnsi="Times New Roman" w:cs="Times New Roman"/>
          <w:color w:val="000000" w:themeColor="text1"/>
          <w:sz w:val="26"/>
          <w:szCs w:val="26"/>
        </w:rPr>
        <w:lastRenderedPageBreak/>
        <w:t>5) отказе со стороны сетевой организации в продлении срока действия ранее выданных технических условий (или несвоевременном продлении);</w:t>
      </w:r>
    </w:p>
    <w:p w:rsidR="009A573F" w:rsidRPr="00E62647" w:rsidRDefault="00BF596D"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62647">
        <w:rPr>
          <w:rFonts w:ascii="Times New Roman" w:hAnsi="Times New Roman" w:cs="Times New Roman"/>
          <w:color w:val="000000" w:themeColor="text1"/>
          <w:sz w:val="26"/>
          <w:szCs w:val="26"/>
        </w:rPr>
        <w:t>6) отказе со стороны сетевой организации в восстановлении (переоформлении) документов о технологическом присоединении.</w:t>
      </w:r>
    </w:p>
    <w:p w:rsidR="000608D8" w:rsidRPr="00E62647" w:rsidRDefault="000608D8"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62647">
        <w:rPr>
          <w:rFonts w:ascii="Times New Roman" w:hAnsi="Times New Roman" w:cs="Times New Roman"/>
          <w:color w:val="000000" w:themeColor="text1"/>
          <w:sz w:val="26"/>
          <w:szCs w:val="26"/>
        </w:rPr>
        <w:t xml:space="preserve">В соответствии со </w:t>
      </w:r>
      <w:hyperlink r:id="rId19" w:history="1">
        <w:r w:rsidRPr="00E62647">
          <w:rPr>
            <w:rFonts w:ascii="Times New Roman" w:hAnsi="Times New Roman" w:cs="Times New Roman"/>
            <w:color w:val="000000" w:themeColor="text1"/>
            <w:sz w:val="26"/>
            <w:szCs w:val="26"/>
          </w:rPr>
          <w:t>ст. 23.48</w:t>
        </w:r>
      </w:hyperlink>
      <w:r w:rsidRPr="00E62647">
        <w:rPr>
          <w:rFonts w:ascii="Times New Roman" w:hAnsi="Times New Roman" w:cs="Times New Roman"/>
          <w:color w:val="000000" w:themeColor="text1"/>
          <w:sz w:val="26"/>
          <w:szCs w:val="26"/>
        </w:rPr>
        <w:t xml:space="preserve"> КоАП РФ дела об административных правонарушениях, предусмотренных </w:t>
      </w:r>
      <w:hyperlink r:id="rId20" w:history="1">
        <w:r w:rsidRPr="00E62647">
          <w:rPr>
            <w:rFonts w:ascii="Times New Roman" w:hAnsi="Times New Roman" w:cs="Times New Roman"/>
            <w:color w:val="000000" w:themeColor="text1"/>
            <w:sz w:val="26"/>
            <w:szCs w:val="26"/>
          </w:rPr>
          <w:t>ст. 9.21</w:t>
        </w:r>
      </w:hyperlink>
      <w:r w:rsidRPr="00E62647">
        <w:rPr>
          <w:rFonts w:ascii="Times New Roman" w:hAnsi="Times New Roman" w:cs="Times New Roman"/>
          <w:color w:val="000000" w:themeColor="text1"/>
          <w:sz w:val="26"/>
          <w:szCs w:val="26"/>
        </w:rPr>
        <w:t xml:space="preserve"> КоАП РФ, рассматривают Федеральный антимонопольный орган и его территориальные органы.</w:t>
      </w:r>
    </w:p>
    <w:p w:rsidR="009F5AD0" w:rsidRPr="009F5AD0" w:rsidRDefault="009F5AD0"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9F5AD0">
        <w:rPr>
          <w:rFonts w:ascii="Times New Roman" w:hAnsi="Times New Roman" w:cs="Times New Roman"/>
          <w:color w:val="000000" w:themeColor="text1"/>
          <w:sz w:val="26"/>
          <w:szCs w:val="26"/>
        </w:rPr>
        <w:t>С</w:t>
      </w:r>
      <w:r w:rsidR="001B1FE8" w:rsidRPr="009F5AD0">
        <w:rPr>
          <w:rFonts w:ascii="Times New Roman" w:hAnsi="Times New Roman" w:cs="Times New Roman"/>
          <w:color w:val="000000" w:themeColor="text1"/>
          <w:sz w:val="26"/>
          <w:szCs w:val="26"/>
        </w:rPr>
        <w:t xml:space="preserve">огласно </w:t>
      </w:r>
      <w:hyperlink r:id="rId21" w:history="1">
        <w:r w:rsidR="001B1FE8" w:rsidRPr="009F5AD0">
          <w:rPr>
            <w:rFonts w:ascii="Times New Roman" w:hAnsi="Times New Roman" w:cs="Times New Roman"/>
            <w:color w:val="000000" w:themeColor="text1"/>
            <w:sz w:val="26"/>
            <w:szCs w:val="26"/>
          </w:rPr>
          <w:t>ч. 1 ст. 4.5</w:t>
        </w:r>
      </w:hyperlink>
      <w:r w:rsidR="001B1FE8" w:rsidRPr="009F5AD0">
        <w:rPr>
          <w:rFonts w:ascii="Times New Roman" w:hAnsi="Times New Roman" w:cs="Times New Roman"/>
          <w:color w:val="000000" w:themeColor="text1"/>
          <w:sz w:val="26"/>
          <w:szCs w:val="26"/>
        </w:rPr>
        <w:t xml:space="preserve"> КоАП РФ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r w:rsidRPr="009F5AD0">
        <w:rPr>
          <w:rFonts w:ascii="Times New Roman" w:hAnsi="Times New Roman" w:cs="Times New Roman"/>
          <w:color w:val="000000" w:themeColor="text1"/>
          <w:sz w:val="26"/>
          <w:szCs w:val="26"/>
        </w:rPr>
        <w:t xml:space="preserve"> </w:t>
      </w:r>
    </w:p>
    <w:p w:rsidR="009F5AD0" w:rsidRDefault="009F5AD0"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9F5AD0">
        <w:rPr>
          <w:rFonts w:ascii="Times New Roman" w:hAnsi="Times New Roman" w:cs="Times New Roman"/>
          <w:color w:val="000000" w:themeColor="text1"/>
          <w:sz w:val="26"/>
          <w:szCs w:val="26"/>
        </w:rPr>
        <w:t xml:space="preserve">В связи с этим обращаем внимание на то, что неосуществление, например, мероприятий технологического присоединения в 6-месячный срок, установленный </w:t>
      </w:r>
      <w:hyperlink r:id="rId22" w:history="1">
        <w:r w:rsidRPr="009F5AD0">
          <w:rPr>
            <w:rFonts w:ascii="Times New Roman" w:hAnsi="Times New Roman" w:cs="Times New Roman"/>
            <w:color w:val="000000" w:themeColor="text1"/>
            <w:sz w:val="26"/>
            <w:szCs w:val="26"/>
          </w:rPr>
          <w:t>п. 16</w:t>
        </w:r>
      </w:hyperlink>
      <w:r w:rsidRPr="009F5AD0">
        <w:rPr>
          <w:rFonts w:ascii="Times New Roman" w:hAnsi="Times New Roman" w:cs="Times New Roman"/>
          <w:color w:val="000000" w:themeColor="text1"/>
          <w:sz w:val="26"/>
          <w:szCs w:val="26"/>
        </w:rPr>
        <w:t xml:space="preserve"> ПТП,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 и составляет один год.</w:t>
      </w:r>
    </w:p>
    <w:p w:rsidR="009F5AD0" w:rsidRPr="009F5AD0" w:rsidRDefault="009F5AD0"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Для обращения в антимонопольный орган в случае нарушения сроков технологического присоединения необходимо в произвольной форме написать заявление, обязательно приложив к нему копию договора о технологическом присоединении, а также документа, подтверждающего оплату за </w:t>
      </w:r>
      <w:proofErr w:type="spellStart"/>
      <w:r>
        <w:rPr>
          <w:rFonts w:ascii="Times New Roman" w:hAnsi="Times New Roman" w:cs="Times New Roman"/>
          <w:color w:val="000000" w:themeColor="text1"/>
          <w:sz w:val="26"/>
          <w:szCs w:val="26"/>
        </w:rPr>
        <w:t>техприсоединение</w:t>
      </w:r>
      <w:proofErr w:type="spellEnd"/>
      <w:r>
        <w:rPr>
          <w:rFonts w:ascii="Times New Roman" w:hAnsi="Times New Roman" w:cs="Times New Roman"/>
          <w:color w:val="000000" w:themeColor="text1"/>
          <w:sz w:val="26"/>
          <w:szCs w:val="26"/>
        </w:rPr>
        <w:t xml:space="preserve"> (при прис</w:t>
      </w:r>
      <w:r w:rsidR="000652A9">
        <w:rPr>
          <w:rFonts w:ascii="Times New Roman" w:hAnsi="Times New Roman" w:cs="Times New Roman"/>
          <w:color w:val="000000" w:themeColor="text1"/>
          <w:sz w:val="26"/>
          <w:szCs w:val="26"/>
        </w:rPr>
        <w:t>о</w:t>
      </w:r>
      <w:r>
        <w:rPr>
          <w:rFonts w:ascii="Times New Roman" w:hAnsi="Times New Roman" w:cs="Times New Roman"/>
          <w:color w:val="000000" w:themeColor="text1"/>
          <w:sz w:val="26"/>
          <w:szCs w:val="26"/>
        </w:rPr>
        <w:t>единении к электрическим сетям).</w:t>
      </w:r>
    </w:p>
    <w:p w:rsidR="00702846" w:rsidRDefault="00702846"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A87D36">
        <w:rPr>
          <w:rFonts w:ascii="Times New Roman" w:hAnsi="Times New Roman" w:cs="Times New Roman"/>
          <w:color w:val="000000" w:themeColor="text1"/>
          <w:sz w:val="26"/>
          <w:szCs w:val="26"/>
        </w:rPr>
        <w:t xml:space="preserve">Как показывает сложившаяся практика применения </w:t>
      </w:r>
      <w:hyperlink r:id="rId23" w:history="1">
        <w:r w:rsidRPr="00A87D36">
          <w:rPr>
            <w:rFonts w:ascii="Times New Roman" w:hAnsi="Times New Roman" w:cs="Times New Roman"/>
            <w:color w:val="000000" w:themeColor="text1"/>
            <w:sz w:val="26"/>
            <w:szCs w:val="26"/>
          </w:rPr>
          <w:t>ст. 9.21</w:t>
        </w:r>
      </w:hyperlink>
      <w:r w:rsidRPr="00A87D36">
        <w:rPr>
          <w:rFonts w:ascii="Times New Roman" w:hAnsi="Times New Roman" w:cs="Times New Roman"/>
          <w:color w:val="000000" w:themeColor="text1"/>
          <w:sz w:val="26"/>
          <w:szCs w:val="26"/>
        </w:rPr>
        <w:t xml:space="preserve"> КоАП РФ, антимонопольны</w:t>
      </w:r>
      <w:r w:rsidR="00316461">
        <w:rPr>
          <w:rFonts w:ascii="Times New Roman" w:hAnsi="Times New Roman" w:cs="Times New Roman"/>
          <w:color w:val="000000" w:themeColor="text1"/>
          <w:sz w:val="26"/>
          <w:szCs w:val="26"/>
        </w:rPr>
        <w:t>й</w:t>
      </w:r>
      <w:r w:rsidRPr="00A87D36">
        <w:rPr>
          <w:rFonts w:ascii="Times New Roman" w:hAnsi="Times New Roman" w:cs="Times New Roman"/>
          <w:color w:val="000000" w:themeColor="text1"/>
          <w:sz w:val="26"/>
          <w:szCs w:val="26"/>
        </w:rPr>
        <w:t xml:space="preserve"> орган, как правило, накладыва</w:t>
      </w:r>
      <w:r w:rsidR="00316461">
        <w:rPr>
          <w:rFonts w:ascii="Times New Roman" w:hAnsi="Times New Roman" w:cs="Times New Roman"/>
          <w:color w:val="000000" w:themeColor="text1"/>
          <w:sz w:val="26"/>
          <w:szCs w:val="26"/>
        </w:rPr>
        <w:t>е</w:t>
      </w:r>
      <w:r w:rsidRPr="00A87D36">
        <w:rPr>
          <w:rFonts w:ascii="Times New Roman" w:hAnsi="Times New Roman" w:cs="Times New Roman"/>
          <w:color w:val="000000" w:themeColor="text1"/>
          <w:sz w:val="26"/>
          <w:szCs w:val="26"/>
        </w:rPr>
        <w:t xml:space="preserve">т административное наказание за несоблюдение норм </w:t>
      </w:r>
      <w:hyperlink r:id="rId24" w:history="1">
        <w:r w:rsidRPr="00A87D36">
          <w:rPr>
            <w:rFonts w:ascii="Times New Roman" w:hAnsi="Times New Roman" w:cs="Times New Roman"/>
            <w:color w:val="000000" w:themeColor="text1"/>
            <w:sz w:val="26"/>
            <w:szCs w:val="26"/>
          </w:rPr>
          <w:t>ПТП</w:t>
        </w:r>
      </w:hyperlink>
      <w:r w:rsidRPr="00A87D36">
        <w:rPr>
          <w:rFonts w:ascii="Times New Roman" w:hAnsi="Times New Roman" w:cs="Times New Roman"/>
          <w:color w:val="000000" w:themeColor="text1"/>
          <w:sz w:val="26"/>
          <w:szCs w:val="26"/>
        </w:rPr>
        <w:t xml:space="preserve"> на сетевые организации в виде штрафа в размере от 100 тысяч до 300 тысяч рублей, а с учетом повторяемости совершения правонарушения - в виде штрафа в размере 600 тысяч рублей.</w:t>
      </w:r>
    </w:p>
    <w:p w:rsidR="005B4A5B" w:rsidRDefault="005B4A5B" w:rsidP="004B1B2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202</w:t>
      </w:r>
      <w:r w:rsidR="00792A72">
        <w:rPr>
          <w:rFonts w:ascii="Times New Roman" w:hAnsi="Times New Roman" w:cs="Times New Roman"/>
          <w:sz w:val="26"/>
          <w:szCs w:val="26"/>
        </w:rPr>
        <w:t>2</w:t>
      </w:r>
      <w:r>
        <w:rPr>
          <w:rFonts w:ascii="Times New Roman" w:hAnsi="Times New Roman" w:cs="Times New Roman"/>
          <w:sz w:val="26"/>
          <w:szCs w:val="26"/>
        </w:rPr>
        <w:t xml:space="preserve"> году сумма наложенных </w:t>
      </w:r>
      <w:r w:rsidR="00E40271">
        <w:rPr>
          <w:rFonts w:ascii="Times New Roman" w:hAnsi="Times New Roman" w:cs="Times New Roman"/>
          <w:sz w:val="26"/>
          <w:szCs w:val="26"/>
        </w:rPr>
        <w:t xml:space="preserve">Управлением </w:t>
      </w:r>
      <w:r>
        <w:rPr>
          <w:rFonts w:ascii="Times New Roman" w:hAnsi="Times New Roman" w:cs="Times New Roman"/>
          <w:sz w:val="26"/>
          <w:szCs w:val="26"/>
        </w:rPr>
        <w:t xml:space="preserve">штрафов за нарушения правил технологического присоединения составила </w:t>
      </w:r>
      <w:r w:rsidR="00792A72">
        <w:rPr>
          <w:rFonts w:ascii="Times New Roman" w:hAnsi="Times New Roman" w:cs="Times New Roman"/>
          <w:sz w:val="26"/>
          <w:szCs w:val="26"/>
        </w:rPr>
        <w:t>6</w:t>
      </w:r>
      <w:r>
        <w:rPr>
          <w:rFonts w:ascii="Times New Roman" w:hAnsi="Times New Roman" w:cs="Times New Roman"/>
          <w:sz w:val="26"/>
          <w:szCs w:val="26"/>
        </w:rPr>
        <w:t xml:space="preserve"> млн</w:t>
      </w:r>
      <w:r w:rsidR="00792A72">
        <w:rPr>
          <w:rFonts w:ascii="Times New Roman" w:hAnsi="Times New Roman" w:cs="Times New Roman"/>
          <w:sz w:val="26"/>
          <w:szCs w:val="26"/>
        </w:rPr>
        <w:t xml:space="preserve"> 120 тыс</w:t>
      </w:r>
      <w:r w:rsidR="00F46564">
        <w:rPr>
          <w:rFonts w:ascii="Times New Roman" w:hAnsi="Times New Roman" w:cs="Times New Roman"/>
          <w:sz w:val="26"/>
          <w:szCs w:val="26"/>
        </w:rPr>
        <w:t>.</w:t>
      </w:r>
      <w:r>
        <w:rPr>
          <w:rFonts w:ascii="Times New Roman" w:hAnsi="Times New Roman" w:cs="Times New Roman"/>
          <w:sz w:val="26"/>
          <w:szCs w:val="26"/>
        </w:rPr>
        <w:t xml:space="preserve"> рублей.</w:t>
      </w:r>
    </w:p>
    <w:p w:rsidR="00702846" w:rsidRPr="00A87D36" w:rsidRDefault="00702846"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A87D36">
        <w:rPr>
          <w:rFonts w:ascii="Times New Roman" w:hAnsi="Times New Roman" w:cs="Times New Roman"/>
          <w:color w:val="000000" w:themeColor="text1"/>
          <w:sz w:val="26"/>
          <w:szCs w:val="26"/>
        </w:rPr>
        <w:t xml:space="preserve">Так, сетевая организация </w:t>
      </w:r>
      <w:r w:rsidR="00607D1E">
        <w:rPr>
          <w:rFonts w:ascii="Times New Roman" w:hAnsi="Times New Roman" w:cs="Times New Roman"/>
          <w:sz w:val="26"/>
          <w:szCs w:val="26"/>
        </w:rPr>
        <w:t>(</w:t>
      </w:r>
      <w:r w:rsidR="00607D1E" w:rsidRPr="00EE3B3D">
        <w:rPr>
          <w:rFonts w:ascii="Times New Roman" w:hAnsi="Times New Roman" w:cs="Times New Roman"/>
          <w:sz w:val="24"/>
          <w:szCs w:val="24"/>
        </w:rPr>
        <w:t>ПАО «РОССЕТИ ЮГ»</w:t>
      </w:r>
      <w:r w:rsidR="00607D1E">
        <w:rPr>
          <w:rFonts w:ascii="Times New Roman" w:hAnsi="Times New Roman" w:cs="Times New Roman"/>
          <w:sz w:val="24"/>
          <w:szCs w:val="24"/>
        </w:rPr>
        <w:t>)</w:t>
      </w:r>
      <w:r w:rsidR="00607D1E" w:rsidRPr="00EE3B3D">
        <w:rPr>
          <w:rFonts w:ascii="Times New Roman" w:hAnsi="Times New Roman" w:cs="Times New Roman"/>
          <w:sz w:val="24"/>
          <w:szCs w:val="24"/>
        </w:rPr>
        <w:t xml:space="preserve"> </w:t>
      </w:r>
      <w:r w:rsidRPr="00A87D36">
        <w:rPr>
          <w:rFonts w:ascii="Times New Roman" w:hAnsi="Times New Roman" w:cs="Times New Roman"/>
          <w:color w:val="000000" w:themeColor="text1"/>
          <w:sz w:val="26"/>
          <w:szCs w:val="26"/>
        </w:rPr>
        <w:t>нарушила ПТП. Нарушения выразил</w:t>
      </w:r>
      <w:r w:rsidR="005B4A5B">
        <w:rPr>
          <w:rFonts w:ascii="Times New Roman" w:hAnsi="Times New Roman" w:cs="Times New Roman"/>
          <w:color w:val="000000" w:themeColor="text1"/>
          <w:sz w:val="26"/>
          <w:szCs w:val="26"/>
        </w:rPr>
        <w:t>о</w:t>
      </w:r>
      <w:r w:rsidRPr="00A87D36">
        <w:rPr>
          <w:rFonts w:ascii="Times New Roman" w:hAnsi="Times New Roman" w:cs="Times New Roman"/>
          <w:color w:val="000000" w:themeColor="text1"/>
          <w:sz w:val="26"/>
          <w:szCs w:val="26"/>
        </w:rPr>
        <w:t>сь в невыполнении сетевой организацией мероприятий по технологическому присоединению в рамках договор</w:t>
      </w:r>
      <w:r w:rsidR="005B4A5B">
        <w:rPr>
          <w:rFonts w:ascii="Times New Roman" w:hAnsi="Times New Roman" w:cs="Times New Roman"/>
          <w:color w:val="000000" w:themeColor="text1"/>
          <w:sz w:val="26"/>
          <w:szCs w:val="26"/>
        </w:rPr>
        <w:t>а</w:t>
      </w:r>
      <w:r w:rsidRPr="00A87D36">
        <w:rPr>
          <w:rFonts w:ascii="Times New Roman" w:hAnsi="Times New Roman" w:cs="Times New Roman"/>
          <w:color w:val="000000" w:themeColor="text1"/>
          <w:sz w:val="26"/>
          <w:szCs w:val="26"/>
        </w:rPr>
        <w:t xml:space="preserve"> об осуществлении технологического присоединения в установленный срок. Постановлением Астраханского УФАС России сетевая организация привлечена к административной ответственности в виде штрафа на </w:t>
      </w:r>
      <w:r w:rsidR="009F5AD0" w:rsidRPr="00A87D36">
        <w:rPr>
          <w:rFonts w:ascii="Times New Roman" w:hAnsi="Times New Roman" w:cs="Times New Roman"/>
          <w:color w:val="000000" w:themeColor="text1"/>
          <w:sz w:val="26"/>
          <w:szCs w:val="26"/>
        </w:rPr>
        <w:t>сумму 100 тысяч рублей</w:t>
      </w:r>
      <w:r w:rsidRPr="00A87D36">
        <w:rPr>
          <w:rFonts w:ascii="Times New Roman" w:hAnsi="Times New Roman" w:cs="Times New Roman"/>
          <w:color w:val="000000" w:themeColor="text1"/>
          <w:sz w:val="26"/>
          <w:szCs w:val="26"/>
        </w:rPr>
        <w:t>.</w:t>
      </w:r>
    </w:p>
    <w:p w:rsidR="00EC72A4" w:rsidRDefault="00EC72A4"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p>
    <w:p w:rsidR="00702846" w:rsidRPr="00A87D36" w:rsidRDefault="00702846"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A87D36">
        <w:rPr>
          <w:rFonts w:ascii="Times New Roman" w:hAnsi="Times New Roman" w:cs="Times New Roman"/>
          <w:color w:val="000000" w:themeColor="text1"/>
          <w:sz w:val="26"/>
          <w:szCs w:val="26"/>
        </w:rPr>
        <w:t xml:space="preserve">Сетевая организация </w:t>
      </w:r>
      <w:r w:rsidR="00607D1E">
        <w:rPr>
          <w:rFonts w:ascii="Times New Roman" w:hAnsi="Times New Roman" w:cs="Times New Roman"/>
          <w:sz w:val="26"/>
          <w:szCs w:val="26"/>
        </w:rPr>
        <w:t>(</w:t>
      </w:r>
      <w:r w:rsidR="00607D1E" w:rsidRPr="00EE3B3D">
        <w:rPr>
          <w:rFonts w:ascii="Times New Roman" w:hAnsi="Times New Roman" w:cs="Times New Roman"/>
          <w:sz w:val="24"/>
          <w:szCs w:val="24"/>
        </w:rPr>
        <w:t>ПАО «РОССЕТИ ЮГ»</w:t>
      </w:r>
      <w:r w:rsidR="00607D1E">
        <w:rPr>
          <w:rFonts w:ascii="Times New Roman" w:hAnsi="Times New Roman" w:cs="Times New Roman"/>
          <w:sz w:val="24"/>
          <w:szCs w:val="24"/>
        </w:rPr>
        <w:t>)</w:t>
      </w:r>
      <w:r w:rsidR="00607D1E" w:rsidRPr="00EE3B3D">
        <w:rPr>
          <w:rFonts w:ascii="Times New Roman" w:hAnsi="Times New Roman" w:cs="Times New Roman"/>
          <w:sz w:val="24"/>
          <w:szCs w:val="24"/>
        </w:rPr>
        <w:t xml:space="preserve"> </w:t>
      </w:r>
      <w:r w:rsidRPr="00A87D36">
        <w:rPr>
          <w:rFonts w:ascii="Times New Roman" w:hAnsi="Times New Roman" w:cs="Times New Roman"/>
          <w:color w:val="000000" w:themeColor="text1"/>
          <w:sz w:val="26"/>
          <w:szCs w:val="26"/>
        </w:rPr>
        <w:t>необоснованно отказала заявителю в продлении срока действия технических условий. Постановлением Астраханского УФАС России сетевая организация привлечена к административной ответственности и оштрафована на 100 тысяч рублей.</w:t>
      </w:r>
    </w:p>
    <w:p w:rsidR="00EC72A4" w:rsidRDefault="00EC72A4"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p>
    <w:p w:rsidR="007161F3" w:rsidRPr="000C197B" w:rsidRDefault="008827C2" w:rsidP="004B1B28">
      <w:pPr>
        <w:autoSpaceDE w:val="0"/>
        <w:autoSpaceDN w:val="0"/>
        <w:adjustRightInd w:val="0"/>
        <w:spacing w:after="0" w:line="240" w:lineRule="auto"/>
        <w:ind w:firstLine="540"/>
        <w:jc w:val="both"/>
        <w:rPr>
          <w:rFonts w:ascii="Times New Roman" w:hAnsi="Times New Roman" w:cs="Times New Roman"/>
          <w:sz w:val="26"/>
          <w:szCs w:val="26"/>
        </w:rPr>
      </w:pPr>
      <w:r w:rsidRPr="000C197B">
        <w:rPr>
          <w:rFonts w:ascii="Times New Roman" w:hAnsi="Times New Roman" w:cs="Times New Roman"/>
          <w:sz w:val="26"/>
          <w:szCs w:val="26"/>
        </w:rPr>
        <w:t>С</w:t>
      </w:r>
      <w:r w:rsidR="005F682B" w:rsidRPr="000C197B">
        <w:rPr>
          <w:rFonts w:ascii="Times New Roman" w:hAnsi="Times New Roman" w:cs="Times New Roman"/>
          <w:sz w:val="26"/>
          <w:szCs w:val="26"/>
        </w:rPr>
        <w:t xml:space="preserve">етевая организация </w:t>
      </w:r>
      <w:r w:rsidR="00607D1E">
        <w:rPr>
          <w:rFonts w:ascii="Times New Roman" w:hAnsi="Times New Roman" w:cs="Times New Roman"/>
          <w:sz w:val="26"/>
          <w:szCs w:val="26"/>
        </w:rPr>
        <w:t>(</w:t>
      </w:r>
      <w:r w:rsidR="005B37DD">
        <w:rPr>
          <w:rFonts w:ascii="Times New Roman" w:hAnsi="Times New Roman" w:cs="Times New Roman"/>
          <w:sz w:val="26"/>
          <w:szCs w:val="26"/>
        </w:rPr>
        <w:t xml:space="preserve">ОАО </w:t>
      </w:r>
      <w:r w:rsidR="00F666E0">
        <w:rPr>
          <w:rFonts w:ascii="Times New Roman" w:hAnsi="Times New Roman" w:cs="Times New Roman"/>
          <w:sz w:val="26"/>
          <w:szCs w:val="26"/>
        </w:rPr>
        <w:t>Газпром газораспределение</w:t>
      </w:r>
      <w:r w:rsidR="00607D1E">
        <w:rPr>
          <w:rFonts w:ascii="Times New Roman" w:hAnsi="Times New Roman" w:cs="Times New Roman"/>
          <w:sz w:val="26"/>
          <w:szCs w:val="26"/>
        </w:rPr>
        <w:t xml:space="preserve">) </w:t>
      </w:r>
      <w:r w:rsidR="00CB7088" w:rsidRPr="000C197B">
        <w:rPr>
          <w:rFonts w:ascii="Times New Roman" w:hAnsi="Times New Roman" w:cs="Times New Roman"/>
          <w:sz w:val="26"/>
          <w:szCs w:val="26"/>
        </w:rPr>
        <w:t xml:space="preserve">включила в </w:t>
      </w:r>
      <w:proofErr w:type="spellStart"/>
      <w:r w:rsidR="00CB7088" w:rsidRPr="000C197B">
        <w:rPr>
          <w:rFonts w:ascii="Times New Roman" w:hAnsi="Times New Roman" w:cs="Times New Roman"/>
          <w:sz w:val="26"/>
          <w:szCs w:val="26"/>
        </w:rPr>
        <w:t>техусловия</w:t>
      </w:r>
      <w:proofErr w:type="spellEnd"/>
      <w:r w:rsidR="00CB7088" w:rsidRPr="000C197B">
        <w:rPr>
          <w:rFonts w:ascii="Times New Roman" w:hAnsi="Times New Roman" w:cs="Times New Roman"/>
          <w:sz w:val="26"/>
          <w:szCs w:val="26"/>
        </w:rPr>
        <w:t xml:space="preserve"> требование</w:t>
      </w:r>
      <w:r w:rsidR="005F682B" w:rsidRPr="000C197B">
        <w:rPr>
          <w:rFonts w:ascii="Times New Roman" w:hAnsi="Times New Roman" w:cs="Times New Roman"/>
          <w:sz w:val="26"/>
          <w:szCs w:val="26"/>
        </w:rPr>
        <w:t xml:space="preserve"> о представлении </w:t>
      </w:r>
      <w:r w:rsidRPr="000C197B">
        <w:rPr>
          <w:rFonts w:ascii="Times New Roman" w:hAnsi="Times New Roman" w:cs="Times New Roman"/>
          <w:sz w:val="26"/>
          <w:szCs w:val="26"/>
        </w:rPr>
        <w:t>проект</w:t>
      </w:r>
      <w:r w:rsidR="00E442DA" w:rsidRPr="000C197B">
        <w:rPr>
          <w:rFonts w:ascii="Times New Roman" w:hAnsi="Times New Roman" w:cs="Times New Roman"/>
          <w:sz w:val="26"/>
          <w:szCs w:val="26"/>
        </w:rPr>
        <w:t>н</w:t>
      </w:r>
      <w:r w:rsidR="00CB7088" w:rsidRPr="000C197B">
        <w:rPr>
          <w:rFonts w:ascii="Times New Roman" w:hAnsi="Times New Roman" w:cs="Times New Roman"/>
          <w:sz w:val="26"/>
          <w:szCs w:val="26"/>
        </w:rPr>
        <w:t>ой</w:t>
      </w:r>
      <w:r w:rsidR="00E442DA" w:rsidRPr="000C197B">
        <w:rPr>
          <w:rFonts w:ascii="Times New Roman" w:hAnsi="Times New Roman" w:cs="Times New Roman"/>
          <w:sz w:val="26"/>
          <w:szCs w:val="26"/>
        </w:rPr>
        <w:t xml:space="preserve"> документаци</w:t>
      </w:r>
      <w:r w:rsidR="00CB7088" w:rsidRPr="000C197B">
        <w:rPr>
          <w:rFonts w:ascii="Times New Roman" w:hAnsi="Times New Roman" w:cs="Times New Roman"/>
          <w:sz w:val="26"/>
          <w:szCs w:val="26"/>
        </w:rPr>
        <w:t>и</w:t>
      </w:r>
      <w:r w:rsidR="00E442DA" w:rsidRPr="000C197B">
        <w:rPr>
          <w:rFonts w:ascii="Times New Roman" w:hAnsi="Times New Roman" w:cs="Times New Roman"/>
          <w:sz w:val="26"/>
          <w:szCs w:val="26"/>
        </w:rPr>
        <w:t xml:space="preserve"> на сети </w:t>
      </w:r>
      <w:proofErr w:type="spellStart"/>
      <w:r w:rsidR="00E442DA" w:rsidRPr="000C197B">
        <w:rPr>
          <w:rFonts w:ascii="Times New Roman" w:hAnsi="Times New Roman" w:cs="Times New Roman"/>
          <w:sz w:val="26"/>
          <w:szCs w:val="26"/>
        </w:rPr>
        <w:t>газопотребления</w:t>
      </w:r>
      <w:proofErr w:type="spellEnd"/>
      <w:r w:rsidR="00E442DA" w:rsidRPr="000C197B">
        <w:rPr>
          <w:rFonts w:ascii="Times New Roman" w:hAnsi="Times New Roman" w:cs="Times New Roman"/>
          <w:sz w:val="26"/>
          <w:szCs w:val="26"/>
        </w:rPr>
        <w:t xml:space="preserve"> жилого дома.</w:t>
      </w:r>
      <w:r w:rsidR="005F682B" w:rsidRPr="000C197B">
        <w:rPr>
          <w:rFonts w:ascii="Times New Roman" w:hAnsi="Times New Roman" w:cs="Times New Roman"/>
          <w:sz w:val="26"/>
          <w:szCs w:val="26"/>
        </w:rPr>
        <w:t xml:space="preserve"> </w:t>
      </w:r>
      <w:r w:rsidR="007161F3" w:rsidRPr="000C197B">
        <w:rPr>
          <w:rFonts w:ascii="Times New Roman" w:hAnsi="Times New Roman" w:cs="Times New Roman"/>
          <w:sz w:val="26"/>
          <w:szCs w:val="26"/>
        </w:rPr>
        <w:t>Однако из содержания ПТП следует, что утвержденная в установленном порядке проектная документация представляется в случае, если разработка проектной документации предусмотрена законодательством Российской Федерации.</w:t>
      </w:r>
    </w:p>
    <w:p w:rsidR="00BE2E3F" w:rsidRPr="000C197B" w:rsidRDefault="00BE2E3F" w:rsidP="004B1B28">
      <w:pPr>
        <w:pStyle w:val="a8"/>
        <w:spacing w:before="0" w:beforeAutospacing="0" w:after="0"/>
        <w:ind w:firstLine="567"/>
        <w:contextualSpacing/>
        <w:jc w:val="both"/>
        <w:rPr>
          <w:sz w:val="26"/>
          <w:szCs w:val="26"/>
        </w:rPr>
      </w:pPr>
      <w:r w:rsidRPr="000C197B">
        <w:rPr>
          <w:sz w:val="26"/>
          <w:szCs w:val="26"/>
        </w:rPr>
        <w:t>В силу части 3 статьи 48 Гр</w:t>
      </w:r>
      <w:r w:rsidR="00CD4171">
        <w:rPr>
          <w:sz w:val="26"/>
          <w:szCs w:val="26"/>
        </w:rPr>
        <w:t>адостроительного кодекса</w:t>
      </w:r>
      <w:r w:rsidRPr="000C197B">
        <w:rPr>
          <w:sz w:val="26"/>
          <w:szCs w:val="26"/>
        </w:rPr>
        <w:t xml:space="preserve"> осуществление подготовки проектной документации не требуется при строительстве, </w:t>
      </w:r>
      <w:r w:rsidRPr="000C197B">
        <w:rPr>
          <w:sz w:val="26"/>
          <w:szCs w:val="26"/>
        </w:rPr>
        <w:lastRenderedPageBreak/>
        <w:t xml:space="preserve">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w:t>
      </w:r>
    </w:p>
    <w:p w:rsidR="007E6752" w:rsidRPr="000C197B" w:rsidRDefault="007E6752"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0C197B">
        <w:rPr>
          <w:rFonts w:ascii="Times New Roman" w:hAnsi="Times New Roman" w:cs="Times New Roman"/>
          <w:color w:val="000000" w:themeColor="text1"/>
          <w:sz w:val="26"/>
          <w:szCs w:val="26"/>
        </w:rPr>
        <w:t>Постановлением Астраханского УФАС России сетевая организация привлечена к административной ответственности в виде штрафа на сумму 100 тысяч рублей.</w:t>
      </w:r>
    </w:p>
    <w:p w:rsidR="00BE2E3F" w:rsidRPr="000C197B" w:rsidRDefault="007E6752" w:rsidP="004B1B28">
      <w:pPr>
        <w:autoSpaceDE w:val="0"/>
        <w:autoSpaceDN w:val="0"/>
        <w:adjustRightInd w:val="0"/>
        <w:spacing w:after="0" w:line="240" w:lineRule="auto"/>
        <w:ind w:firstLine="539"/>
        <w:jc w:val="both"/>
        <w:rPr>
          <w:rFonts w:ascii="Times New Roman" w:hAnsi="Times New Roman" w:cs="Times New Roman"/>
          <w:sz w:val="26"/>
          <w:szCs w:val="26"/>
        </w:rPr>
      </w:pPr>
      <w:r w:rsidRPr="000C197B">
        <w:rPr>
          <w:rFonts w:ascii="Times New Roman" w:hAnsi="Times New Roman" w:cs="Times New Roman"/>
          <w:sz w:val="26"/>
          <w:szCs w:val="26"/>
        </w:rPr>
        <w:t>Правомерность наложения штрафа подтверждена судебными решениями трёх инстанций.</w:t>
      </w:r>
    </w:p>
    <w:p w:rsidR="006322B2" w:rsidRPr="00B62B93" w:rsidRDefault="006322B2" w:rsidP="004B1B28">
      <w:pPr>
        <w:autoSpaceDE w:val="0"/>
        <w:autoSpaceDN w:val="0"/>
        <w:adjustRightInd w:val="0"/>
        <w:spacing w:after="0" w:line="240" w:lineRule="auto"/>
        <w:ind w:firstLine="539"/>
        <w:jc w:val="both"/>
        <w:rPr>
          <w:rFonts w:ascii="Times New Roman" w:hAnsi="Times New Roman" w:cs="Times New Roman"/>
          <w:sz w:val="26"/>
          <w:szCs w:val="26"/>
        </w:rPr>
      </w:pPr>
    </w:p>
    <w:p w:rsidR="00EC72A4" w:rsidRPr="00B62B93" w:rsidRDefault="00EC72A4" w:rsidP="004B1B28">
      <w:pPr>
        <w:tabs>
          <w:tab w:val="left" w:pos="851"/>
        </w:tabs>
        <w:spacing w:line="240" w:lineRule="auto"/>
        <w:ind w:right="-1" w:firstLine="567"/>
        <w:contextualSpacing/>
        <w:jc w:val="both"/>
        <w:rPr>
          <w:rFonts w:ascii="Times New Roman" w:hAnsi="Times New Roman" w:cs="Times New Roman"/>
          <w:sz w:val="26"/>
          <w:szCs w:val="26"/>
          <w:lang w:eastAsia="ru-RU"/>
        </w:rPr>
      </w:pPr>
      <w:r w:rsidRPr="00B62B93">
        <w:rPr>
          <w:rFonts w:ascii="Times New Roman" w:hAnsi="Times New Roman" w:cs="Times New Roman"/>
          <w:sz w:val="26"/>
          <w:szCs w:val="26"/>
        </w:rPr>
        <w:t xml:space="preserve">Сетевая организация (ПАО «РОССЕТИ ЮГ») </w:t>
      </w:r>
      <w:r w:rsidR="005B37DD" w:rsidRPr="00B62B93">
        <w:rPr>
          <w:rFonts w:ascii="Times New Roman" w:hAnsi="Times New Roman" w:cs="Times New Roman"/>
          <w:sz w:val="26"/>
          <w:szCs w:val="26"/>
        </w:rPr>
        <w:t xml:space="preserve">направила заявителю </w:t>
      </w:r>
      <w:r w:rsidRPr="00B62B93">
        <w:rPr>
          <w:rFonts w:ascii="Times New Roman" w:hAnsi="Times New Roman" w:cs="Times New Roman"/>
          <w:sz w:val="26"/>
          <w:szCs w:val="26"/>
        </w:rPr>
        <w:t>проект договора об осуществлении технологического присо</w:t>
      </w:r>
      <w:r w:rsidR="005B37DD" w:rsidRPr="00B62B93">
        <w:rPr>
          <w:rFonts w:ascii="Times New Roman" w:hAnsi="Times New Roman" w:cs="Times New Roman"/>
          <w:sz w:val="26"/>
          <w:szCs w:val="26"/>
        </w:rPr>
        <w:t>единения к эле</w:t>
      </w:r>
      <w:r w:rsidR="005A453C" w:rsidRPr="00B62B93">
        <w:rPr>
          <w:rFonts w:ascii="Times New Roman" w:hAnsi="Times New Roman" w:cs="Times New Roman"/>
          <w:sz w:val="26"/>
          <w:szCs w:val="26"/>
        </w:rPr>
        <w:t>ктрическим сетям, при этом не предоставила заявителю возможность</w:t>
      </w:r>
      <w:r w:rsidRPr="00B62B93">
        <w:rPr>
          <w:rFonts w:ascii="Times New Roman" w:hAnsi="Times New Roman" w:cs="Times New Roman"/>
          <w:sz w:val="26"/>
          <w:szCs w:val="26"/>
        </w:rPr>
        <w:t xml:space="preserve"> выбора </w:t>
      </w:r>
      <w:r w:rsidRPr="00B62B93">
        <w:rPr>
          <w:rFonts w:ascii="Times New Roman" w:hAnsi="Times New Roman" w:cs="Times New Roman"/>
          <w:bCs/>
          <w:sz w:val="26"/>
          <w:szCs w:val="26"/>
          <w:lang w:eastAsia="ru-RU"/>
        </w:rPr>
        <w:t xml:space="preserve">вида ставки платы </w:t>
      </w:r>
      <w:r w:rsidRPr="00B62B93">
        <w:rPr>
          <w:rFonts w:ascii="Times New Roman" w:hAnsi="Times New Roman" w:cs="Times New Roman"/>
          <w:sz w:val="26"/>
          <w:szCs w:val="26"/>
          <w:lang w:eastAsia="ru-RU"/>
        </w:rPr>
        <w:t>з</w:t>
      </w:r>
      <w:r w:rsidR="005A453C" w:rsidRPr="00B62B93">
        <w:rPr>
          <w:rFonts w:ascii="Times New Roman" w:hAnsi="Times New Roman" w:cs="Times New Roman"/>
          <w:sz w:val="26"/>
          <w:szCs w:val="26"/>
          <w:lang w:eastAsia="ru-RU"/>
        </w:rPr>
        <w:t>а технологическое присоединение.</w:t>
      </w:r>
    </w:p>
    <w:p w:rsidR="004F01FF" w:rsidRPr="00B62B93" w:rsidRDefault="004F01FF" w:rsidP="004B1B28">
      <w:pPr>
        <w:autoSpaceDN w:val="0"/>
        <w:adjustRightInd w:val="0"/>
        <w:spacing w:line="240" w:lineRule="auto"/>
        <w:ind w:firstLine="567"/>
        <w:contextualSpacing/>
        <w:jc w:val="both"/>
        <w:rPr>
          <w:rFonts w:ascii="Times New Roman" w:hAnsi="Times New Roman" w:cs="Times New Roman"/>
          <w:sz w:val="26"/>
          <w:szCs w:val="26"/>
          <w:lang w:eastAsia="ru-RU"/>
        </w:rPr>
      </w:pPr>
      <w:r w:rsidRPr="00B62B93">
        <w:rPr>
          <w:rFonts w:ascii="Times New Roman" w:hAnsi="Times New Roman" w:cs="Times New Roman"/>
          <w:sz w:val="26"/>
          <w:szCs w:val="26"/>
          <w:lang w:eastAsia="ru-RU"/>
        </w:rPr>
        <w:t xml:space="preserve">Предусмотренный </w:t>
      </w:r>
      <w:r w:rsidRPr="00B62B93">
        <w:rPr>
          <w:rFonts w:ascii="Times New Roman" w:hAnsi="Times New Roman" w:cs="Times New Roman"/>
          <w:sz w:val="26"/>
          <w:szCs w:val="26"/>
        </w:rPr>
        <w:t>ПТП</w:t>
      </w:r>
      <w:r w:rsidRPr="00B62B93">
        <w:rPr>
          <w:rFonts w:ascii="Times New Roman" w:hAnsi="Times New Roman" w:cs="Times New Roman"/>
          <w:sz w:val="26"/>
          <w:szCs w:val="26"/>
          <w:lang w:eastAsia="ru-RU"/>
        </w:rPr>
        <w:t xml:space="preserve"> порядок заключения договора об осуществлении технологического присоединения устанавливает обязанность сетевой организации обеспечить возможность выбора вида ставки платы за технологическое присоединение. Выбор ставки платы осуществляется Заявителем на стадии заключения договора об осуществлении технологического присоединения.</w:t>
      </w:r>
    </w:p>
    <w:p w:rsidR="004F01FF" w:rsidRPr="00B62B93" w:rsidRDefault="004F01FF" w:rsidP="004B1B28">
      <w:pPr>
        <w:autoSpaceDN w:val="0"/>
        <w:adjustRightInd w:val="0"/>
        <w:spacing w:line="240" w:lineRule="auto"/>
        <w:ind w:firstLine="567"/>
        <w:contextualSpacing/>
        <w:jc w:val="both"/>
        <w:rPr>
          <w:rFonts w:ascii="Times New Roman" w:hAnsi="Times New Roman" w:cs="Times New Roman"/>
          <w:sz w:val="26"/>
          <w:szCs w:val="26"/>
          <w:lang w:eastAsia="ru-RU"/>
        </w:rPr>
      </w:pPr>
      <w:r w:rsidRPr="00B62B93">
        <w:rPr>
          <w:rFonts w:ascii="Times New Roman" w:hAnsi="Times New Roman" w:cs="Times New Roman"/>
          <w:sz w:val="26"/>
          <w:szCs w:val="26"/>
          <w:lang w:eastAsia="ru-RU"/>
        </w:rP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4F01FF" w:rsidRPr="00B62B93" w:rsidRDefault="004F01FF" w:rsidP="004B1B28">
      <w:pPr>
        <w:autoSpaceDN w:val="0"/>
        <w:adjustRightInd w:val="0"/>
        <w:spacing w:line="240" w:lineRule="auto"/>
        <w:ind w:firstLine="567"/>
        <w:contextualSpacing/>
        <w:jc w:val="both"/>
        <w:outlineLvl w:val="0"/>
        <w:rPr>
          <w:rFonts w:ascii="Times New Roman" w:hAnsi="Times New Roman" w:cs="Times New Roman"/>
          <w:sz w:val="26"/>
          <w:szCs w:val="26"/>
          <w:lang w:eastAsia="ru-RU"/>
        </w:rPr>
      </w:pPr>
      <w:r w:rsidRPr="00B62B93">
        <w:rPr>
          <w:rFonts w:ascii="Times New Roman" w:hAnsi="Times New Roman" w:cs="Times New Roman"/>
          <w:sz w:val="26"/>
          <w:szCs w:val="26"/>
          <w:lang w:eastAsia="ru-RU"/>
        </w:rPr>
        <w:t xml:space="preserve">Таким образом, на этапе заключения договора технологического присоединения возможность выбора заявителем вида ставки платы за технологическое присоединение должна быть объективно предоставлена ему сетевой организацией. И только при предоставлении заявителю выбора в случае, когда он им не воспользовался, сетевая организация вправе выбрать ставку самостоятельно и произвести расчет размера платы за технологическое присоединение. </w:t>
      </w:r>
    </w:p>
    <w:p w:rsidR="004E6CE8" w:rsidRDefault="004E6CE8" w:rsidP="004B1B28">
      <w:pPr>
        <w:autoSpaceDN w:val="0"/>
        <w:adjustRightInd w:val="0"/>
        <w:spacing w:line="240" w:lineRule="auto"/>
        <w:ind w:firstLine="567"/>
        <w:contextualSpacing/>
        <w:jc w:val="both"/>
        <w:rPr>
          <w:rFonts w:ascii="Times New Roman" w:hAnsi="Times New Roman" w:cs="Times New Roman"/>
          <w:sz w:val="26"/>
          <w:szCs w:val="26"/>
        </w:rPr>
      </w:pPr>
      <w:r w:rsidRPr="00B62B93">
        <w:rPr>
          <w:rFonts w:ascii="Times New Roman" w:hAnsi="Times New Roman" w:cs="Times New Roman"/>
          <w:sz w:val="26"/>
          <w:szCs w:val="26"/>
          <w:lang w:eastAsia="ru-RU"/>
        </w:rPr>
        <w:t>Антимонопольный орган наложил штраф на сетевую организацию и выдал представление о направлении заявителю</w:t>
      </w:r>
      <w:r w:rsidR="00B62B93" w:rsidRPr="00B62B93">
        <w:rPr>
          <w:rFonts w:ascii="Times New Roman" w:hAnsi="Times New Roman" w:cs="Times New Roman"/>
          <w:sz w:val="26"/>
          <w:szCs w:val="26"/>
        </w:rPr>
        <w:t xml:space="preserve"> </w:t>
      </w:r>
      <w:r w:rsidR="00B62B93" w:rsidRPr="00B62B93">
        <w:rPr>
          <w:rFonts w:ascii="Times New Roman" w:hAnsi="Times New Roman" w:cs="Times New Roman"/>
          <w:sz w:val="26"/>
          <w:szCs w:val="26"/>
          <w:lang w:eastAsia="ru-RU"/>
        </w:rPr>
        <w:t xml:space="preserve">проекта договора об осуществлении </w:t>
      </w:r>
      <w:r w:rsidR="00B62B93" w:rsidRPr="00B62B93">
        <w:rPr>
          <w:rFonts w:ascii="Times New Roman" w:hAnsi="Times New Roman" w:cs="Times New Roman"/>
          <w:sz w:val="26"/>
          <w:szCs w:val="26"/>
        </w:rPr>
        <w:t xml:space="preserve">технологического присоединения к электрическим сетям </w:t>
      </w:r>
      <w:proofErr w:type="spellStart"/>
      <w:r w:rsidR="00B62B93" w:rsidRPr="00B62B93">
        <w:rPr>
          <w:rFonts w:ascii="Times New Roman" w:hAnsi="Times New Roman" w:cs="Times New Roman"/>
          <w:color w:val="000000"/>
          <w:sz w:val="26"/>
          <w:szCs w:val="26"/>
        </w:rPr>
        <w:t>энергопринимающих</w:t>
      </w:r>
      <w:proofErr w:type="spellEnd"/>
      <w:r w:rsidR="00B62B93" w:rsidRPr="00B62B93">
        <w:rPr>
          <w:rFonts w:ascii="Times New Roman" w:hAnsi="Times New Roman" w:cs="Times New Roman"/>
          <w:color w:val="000000"/>
          <w:sz w:val="26"/>
          <w:szCs w:val="26"/>
        </w:rPr>
        <w:t xml:space="preserve"> устройств заявителя</w:t>
      </w:r>
      <w:r w:rsidR="00B62B93" w:rsidRPr="00B62B93">
        <w:rPr>
          <w:rFonts w:ascii="Times New Roman" w:hAnsi="Times New Roman" w:cs="Times New Roman"/>
          <w:sz w:val="26"/>
          <w:szCs w:val="26"/>
          <w:lang w:eastAsia="ru-RU"/>
        </w:rPr>
        <w:t xml:space="preserve"> с учетом </w:t>
      </w:r>
      <w:r w:rsidR="00B62B93" w:rsidRPr="00B62B93">
        <w:rPr>
          <w:rFonts w:ascii="Times New Roman" w:hAnsi="Times New Roman" w:cs="Times New Roman"/>
          <w:sz w:val="26"/>
          <w:szCs w:val="26"/>
        </w:rPr>
        <w:t>возможности выбора вида ставки платы за технологическое присоединение.</w:t>
      </w:r>
    </w:p>
    <w:p w:rsidR="00F4693E" w:rsidRDefault="00F4693E" w:rsidP="00F4693E">
      <w:pPr>
        <w:autoSpaceDN w:val="0"/>
        <w:adjustRightInd w:val="0"/>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Примеры:</w:t>
      </w:r>
    </w:p>
    <w:p w:rsidR="00F4693E" w:rsidRPr="00F4693E" w:rsidRDefault="00F4693E" w:rsidP="00F4693E">
      <w:pPr>
        <w:autoSpaceDN w:val="0"/>
        <w:adjustRightInd w:val="0"/>
        <w:spacing w:line="240" w:lineRule="auto"/>
        <w:contextualSpacing/>
        <w:jc w:val="both"/>
        <w:rPr>
          <w:rFonts w:ascii="Times New Roman" w:hAnsi="Times New Roman" w:cs="Times New Roman"/>
          <w:sz w:val="26"/>
          <w:szCs w:val="26"/>
          <w:lang w:eastAsia="ru-RU"/>
        </w:rPr>
      </w:pPr>
    </w:p>
    <w:p w:rsidR="00A6286E" w:rsidRDefault="00A6286E" w:rsidP="0024656E">
      <w:pPr>
        <w:jc w:val="right"/>
        <w:rPr>
          <w:rFonts w:ascii="Times New Roman" w:hAnsi="Times New Roman" w:cs="Times New Roman"/>
          <w:sz w:val="26"/>
          <w:szCs w:val="26"/>
        </w:rPr>
      </w:pPr>
      <w:bookmarkStart w:id="0" w:name="_GoBack"/>
      <w:bookmarkEnd w:id="0"/>
    </w:p>
    <w:sectPr w:rsidR="00A6286E">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708" w:rsidRDefault="00545708" w:rsidP="0024656E">
      <w:pPr>
        <w:spacing w:after="0" w:line="240" w:lineRule="auto"/>
      </w:pPr>
      <w:r>
        <w:separator/>
      </w:r>
    </w:p>
  </w:endnote>
  <w:endnote w:type="continuationSeparator" w:id="0">
    <w:p w:rsidR="00545708" w:rsidRDefault="00545708" w:rsidP="002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55570"/>
      <w:docPartObj>
        <w:docPartGallery w:val="Page Numbers (Bottom of Page)"/>
        <w:docPartUnique/>
      </w:docPartObj>
    </w:sdtPr>
    <w:sdtEndPr/>
    <w:sdtContent>
      <w:p w:rsidR="0024656E" w:rsidRDefault="0024656E">
        <w:pPr>
          <w:pStyle w:val="a6"/>
          <w:jc w:val="center"/>
        </w:pPr>
        <w:r>
          <w:fldChar w:fldCharType="begin"/>
        </w:r>
        <w:r>
          <w:instrText>PAGE   \* MERGEFORMAT</w:instrText>
        </w:r>
        <w:r>
          <w:fldChar w:fldCharType="separate"/>
        </w:r>
        <w:r w:rsidR="00363531">
          <w:rPr>
            <w:noProof/>
          </w:rPr>
          <w:t>4</w:t>
        </w:r>
        <w:r>
          <w:fldChar w:fldCharType="end"/>
        </w:r>
      </w:p>
    </w:sdtContent>
  </w:sdt>
  <w:p w:rsidR="0024656E" w:rsidRDefault="002465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708" w:rsidRDefault="00545708" w:rsidP="0024656E">
      <w:pPr>
        <w:spacing w:after="0" w:line="240" w:lineRule="auto"/>
      </w:pPr>
      <w:r>
        <w:separator/>
      </w:r>
    </w:p>
  </w:footnote>
  <w:footnote w:type="continuationSeparator" w:id="0">
    <w:p w:rsidR="00545708" w:rsidRDefault="00545708" w:rsidP="00246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029"/>
    <w:multiLevelType w:val="hybridMultilevel"/>
    <w:tmpl w:val="2898C74C"/>
    <w:lvl w:ilvl="0" w:tplc="CCB61DB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7410CE"/>
    <w:multiLevelType w:val="hybridMultilevel"/>
    <w:tmpl w:val="DB3A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B9"/>
    <w:rsid w:val="00005364"/>
    <w:rsid w:val="000230AD"/>
    <w:rsid w:val="00027D46"/>
    <w:rsid w:val="00033183"/>
    <w:rsid w:val="000608D8"/>
    <w:rsid w:val="000652A9"/>
    <w:rsid w:val="000C197B"/>
    <w:rsid w:val="000E64C8"/>
    <w:rsid w:val="00153C76"/>
    <w:rsid w:val="001A35F0"/>
    <w:rsid w:val="001B1FE8"/>
    <w:rsid w:val="001E64BD"/>
    <w:rsid w:val="002256D7"/>
    <w:rsid w:val="0022688C"/>
    <w:rsid w:val="0024656E"/>
    <w:rsid w:val="002E4835"/>
    <w:rsid w:val="00302F89"/>
    <w:rsid w:val="00316461"/>
    <w:rsid w:val="00363531"/>
    <w:rsid w:val="003C4876"/>
    <w:rsid w:val="003D6A72"/>
    <w:rsid w:val="003E0D30"/>
    <w:rsid w:val="004243B4"/>
    <w:rsid w:val="0044331B"/>
    <w:rsid w:val="00451EAB"/>
    <w:rsid w:val="0045757E"/>
    <w:rsid w:val="00457B2A"/>
    <w:rsid w:val="004B1B28"/>
    <w:rsid w:val="004B470E"/>
    <w:rsid w:val="004D18D7"/>
    <w:rsid w:val="004E6CE8"/>
    <w:rsid w:val="004F01FF"/>
    <w:rsid w:val="00545708"/>
    <w:rsid w:val="005A453C"/>
    <w:rsid w:val="005A5D9B"/>
    <w:rsid w:val="005B37DD"/>
    <w:rsid w:val="005B4A5B"/>
    <w:rsid w:val="005D53EE"/>
    <w:rsid w:val="005F682B"/>
    <w:rsid w:val="00607D1E"/>
    <w:rsid w:val="00615601"/>
    <w:rsid w:val="006322B2"/>
    <w:rsid w:val="00641C93"/>
    <w:rsid w:val="00646938"/>
    <w:rsid w:val="00686FD8"/>
    <w:rsid w:val="00702846"/>
    <w:rsid w:val="00702B29"/>
    <w:rsid w:val="00713125"/>
    <w:rsid w:val="007161F3"/>
    <w:rsid w:val="00727FEB"/>
    <w:rsid w:val="00792A72"/>
    <w:rsid w:val="007E1619"/>
    <w:rsid w:val="007E6752"/>
    <w:rsid w:val="008755A3"/>
    <w:rsid w:val="008827C2"/>
    <w:rsid w:val="008B4D49"/>
    <w:rsid w:val="00941B6B"/>
    <w:rsid w:val="0095451D"/>
    <w:rsid w:val="00963694"/>
    <w:rsid w:val="009846BF"/>
    <w:rsid w:val="009A573F"/>
    <w:rsid w:val="009C451C"/>
    <w:rsid w:val="009F2E07"/>
    <w:rsid w:val="009F5AD0"/>
    <w:rsid w:val="00A10647"/>
    <w:rsid w:val="00A24F0D"/>
    <w:rsid w:val="00A6286E"/>
    <w:rsid w:val="00A8621D"/>
    <w:rsid w:val="00A87D36"/>
    <w:rsid w:val="00AF7C19"/>
    <w:rsid w:val="00B41525"/>
    <w:rsid w:val="00B50B63"/>
    <w:rsid w:val="00B62B93"/>
    <w:rsid w:val="00B707AB"/>
    <w:rsid w:val="00B82AFB"/>
    <w:rsid w:val="00B90FDD"/>
    <w:rsid w:val="00BA0B7A"/>
    <w:rsid w:val="00BA756A"/>
    <w:rsid w:val="00BE2E3F"/>
    <w:rsid w:val="00BF596D"/>
    <w:rsid w:val="00C03C3D"/>
    <w:rsid w:val="00C50EF1"/>
    <w:rsid w:val="00C84C4E"/>
    <w:rsid w:val="00C87AB9"/>
    <w:rsid w:val="00C90CDB"/>
    <w:rsid w:val="00CB7088"/>
    <w:rsid w:val="00CD4171"/>
    <w:rsid w:val="00CF2854"/>
    <w:rsid w:val="00DC21CB"/>
    <w:rsid w:val="00DD1B19"/>
    <w:rsid w:val="00DD474B"/>
    <w:rsid w:val="00DF7F38"/>
    <w:rsid w:val="00E12AE4"/>
    <w:rsid w:val="00E25747"/>
    <w:rsid w:val="00E40271"/>
    <w:rsid w:val="00E442DA"/>
    <w:rsid w:val="00E6243D"/>
    <w:rsid w:val="00E62647"/>
    <w:rsid w:val="00EB0AC6"/>
    <w:rsid w:val="00EC72A4"/>
    <w:rsid w:val="00ED6CB1"/>
    <w:rsid w:val="00F34569"/>
    <w:rsid w:val="00F46564"/>
    <w:rsid w:val="00F4693E"/>
    <w:rsid w:val="00F613DA"/>
    <w:rsid w:val="00F666E0"/>
    <w:rsid w:val="00F758AB"/>
    <w:rsid w:val="00F81A67"/>
    <w:rsid w:val="00FA2C51"/>
    <w:rsid w:val="00FB5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86268-564D-43D1-BABD-BB1DB735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835"/>
    <w:pPr>
      <w:ind w:left="720"/>
      <w:contextualSpacing/>
    </w:pPr>
  </w:style>
  <w:style w:type="paragraph" w:styleId="a4">
    <w:name w:val="header"/>
    <w:basedOn w:val="a"/>
    <w:link w:val="a5"/>
    <w:uiPriority w:val="99"/>
    <w:unhideWhenUsed/>
    <w:rsid w:val="002465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656E"/>
  </w:style>
  <w:style w:type="paragraph" w:styleId="a6">
    <w:name w:val="footer"/>
    <w:basedOn w:val="a"/>
    <w:link w:val="a7"/>
    <w:uiPriority w:val="99"/>
    <w:unhideWhenUsed/>
    <w:rsid w:val="002465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656E"/>
  </w:style>
  <w:style w:type="paragraph" w:styleId="a8">
    <w:name w:val="Normal (Web)"/>
    <w:basedOn w:val="a"/>
    <w:link w:val="a9"/>
    <w:uiPriority w:val="99"/>
    <w:unhideWhenUsed/>
    <w:qFormat/>
    <w:rsid w:val="00BE2E3F"/>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9">
    <w:name w:val="Обычный (веб) Знак"/>
    <w:link w:val="a8"/>
    <w:uiPriority w:val="99"/>
    <w:rsid w:val="00BE2E3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B1B2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B1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8BF5E0FE8F9AB0F85D74CF03053BF890BA3E8338B567D8B9837A8119F76D344D42287D33EB7117F8CFF93EECA6B44B52822EF5F98PF3EL" TargetMode="External"/><Relationship Id="rId13" Type="http://schemas.openxmlformats.org/officeDocument/2006/relationships/hyperlink" Target="consultantplus://offline/ref=DDF08E92085F4949BBDA429B66FD9BF221A1D2A70EA108AD2992D8A0C82B81F48082CD84664D8CF7B5AECA1EDC78F0EAD54CEF304AN2M" TargetMode="External"/><Relationship Id="rId18" Type="http://schemas.openxmlformats.org/officeDocument/2006/relationships/hyperlink" Target="consultantplus://offline/ref=33E9BE345C87345F5D0BEF873193527C02346B8968531E9D266EEEBCFDEEFD18182391A76E48AF3913DF7216928D968C4A05747C5FAB8F25v7W5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2054930EF070B98F986641BE83BBBFE2336D56F72ED91E8BD7F822A67CB90FFDAAB08478C3C4387B5D83641DA5EB77113FD4B9D60D4JBa8L" TargetMode="External"/><Relationship Id="rId7" Type="http://schemas.openxmlformats.org/officeDocument/2006/relationships/endnotes" Target="endnotes.xml"/><Relationship Id="rId12" Type="http://schemas.openxmlformats.org/officeDocument/2006/relationships/hyperlink" Target="consultantplus://offline/ref=DDF08E92085F4949BBDA429B66FD9BF226A9D1A00BAF08AD2992D8A0C82B81F48082CD816F46D9A0F3F0934D9D33FCE8CE50EE32BE791D634EN7M" TargetMode="External"/><Relationship Id="rId17" Type="http://schemas.openxmlformats.org/officeDocument/2006/relationships/hyperlink" Target="consultantplus://offline/ref=8E06378D516CAB66F7010D3B440F67152E30FBF7EA0D8F3D6F625122127F0D47680839F02CA32A298EBADC95669E64D4E5B0B2931AB7fDH5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DF08E92085F4949BBDA429B66FD9BF221A1D2A70EA008AD2992D8A0C82B81F48082CD816F46DEA1F6F0934D9D33FCE8CE50EE32BE791D634EN7M" TargetMode="External"/><Relationship Id="rId20" Type="http://schemas.openxmlformats.org/officeDocument/2006/relationships/hyperlink" Target="consultantplus://offline/ref=B2109F4E98A6A4CE76C94863EED9EDDB79D3681DE036F247B0CD978314D51761B9EB06F53A5108570D354DD49467BB354D5AFFA0454DzDY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F08E92085F4949BBDA429B66FD9BF226A9D1A00BAF08AD2992D8A0C82B81F48082CD816F46D8A0F5F0934D9D33FCE8CE50EE32BE791D634EN7M" TargetMode="External"/><Relationship Id="rId24" Type="http://schemas.openxmlformats.org/officeDocument/2006/relationships/hyperlink" Target="consultantplus://offline/ref=EE7A9B9207A6DC6A2500F2DB4781AAAA98E03AD137B1C3D6571D2CD2BD950D280523BE1C72F09BA22BAD0359E2C73038963BC209049C5A22DBm2L" TargetMode="External"/><Relationship Id="rId5" Type="http://schemas.openxmlformats.org/officeDocument/2006/relationships/webSettings" Target="webSettings.xml"/><Relationship Id="rId15" Type="http://schemas.openxmlformats.org/officeDocument/2006/relationships/hyperlink" Target="consultantplus://offline/ref=DDF08E92085F4949BBDA429B66FD9BF221A1D2A70EA008AD2992D8A0C82B81F48082CD816F46DEA0F2F0934D9D33FCE8CE50EE32BE791D634EN7M" TargetMode="External"/><Relationship Id="rId23" Type="http://schemas.openxmlformats.org/officeDocument/2006/relationships/hyperlink" Target="consultantplus://offline/ref=EE7A9B9207A6DC6A2500F2DB4781AAAA98E039D03EB5C3D6571D2CD2BD950D280523BE1B7AF19BAE79F7135DAB903B249125DD0B1A9CD5m8L" TargetMode="External"/><Relationship Id="rId10" Type="http://schemas.openxmlformats.org/officeDocument/2006/relationships/hyperlink" Target="consultantplus://offline/ref=DDF08E92085F4949BBDA429B66FD9BF221A1DDA10EA608AD2992D8A0C82B81F48082CD816F46D0A5F0F0934D9D33FCE8CE50EE32BE791D634EN7M" TargetMode="External"/><Relationship Id="rId19" Type="http://schemas.openxmlformats.org/officeDocument/2006/relationships/hyperlink" Target="consultantplus://offline/ref=B2109F4E98A6A4CE76C94863EED9EDDB79D3681DE036F247B0CD978314D51761B9EB06F232520E55586F5DD0DD30B0294A44E0A25B4DD266z7Y3L" TargetMode="External"/><Relationship Id="rId4" Type="http://schemas.openxmlformats.org/officeDocument/2006/relationships/settings" Target="settings.xml"/><Relationship Id="rId9" Type="http://schemas.openxmlformats.org/officeDocument/2006/relationships/hyperlink" Target="consultantplus://offline/ref=DDF08E92085F4949BBDA4D9078FD9BF224A1D1A200A708AD2992D8A0C82B81F48082CD816F46D8A6F7F0934D9D33FCE8CE50EE32BE791D634EN7M" TargetMode="External"/><Relationship Id="rId14" Type="http://schemas.openxmlformats.org/officeDocument/2006/relationships/hyperlink" Target="consultantplus://offline/ref=DDF08E92085F4949BBDA429B66FD9BF221A1D2A70EA008AD2992D8A0C82B81F48082CD816F46DEA0F0F0934D9D33FCE8CE50EE32BE791D634EN7M" TargetMode="External"/><Relationship Id="rId22" Type="http://schemas.openxmlformats.org/officeDocument/2006/relationships/hyperlink" Target="consultantplus://offline/ref=9F8558CDF57505B8A9BC0713BC7D199AB95DDCA9209CD8B0BA0117DB0C9268A21CDA0412F47B0B412E97EA5504ACEB4F10A9E93B309AD656c3b9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0FF55-A520-4A41-89C9-A9E5BD70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1980</Words>
  <Characters>11290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Леонидович Потылицын</dc:creator>
  <cp:keywords/>
  <dc:description/>
  <cp:lastModifiedBy>Наговицына Е.А.</cp:lastModifiedBy>
  <cp:revision>20</cp:revision>
  <cp:lastPrinted>2023-11-17T05:10:00Z</cp:lastPrinted>
  <dcterms:created xsi:type="dcterms:W3CDTF">2022-10-28T07:24:00Z</dcterms:created>
  <dcterms:modified xsi:type="dcterms:W3CDTF">2023-11-24T08:23:00Z</dcterms:modified>
</cp:coreProperties>
</file>